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GAMES OF CHANCE</w:t>
      </w:r>
    </w:p>
    <w:p>
      <w:pPr>
        <w:jc w:val="both"/>
        <w:spacing w:before="100" w:after="100"/>
        <w:ind w:start="1080" w:hanging="720"/>
      </w:pPr>
      <w:r>
        <w:rPr>
          <w:b/>
        </w:rPr>
        <w:t>§</w:t>
        <w:t>330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§1 (AMD). PL 1975, c. 740, §§3,4 (AMD). PL 1977, c. 350, §1 (RPR). PL 1979, c. 271, §1 (AMD). PL 1981, c. 412, §1 (AMD). PL 1983, c. 225, §1 (AMD). PL 1983, c. 705, §§1-4 (AMD). PL 1987, c. 190, §1 (AMD). PL 1987, c. 314, §1 (AMD). PL 1995, c. 674, §§1,2 (AMD). PL 2001, c. 342, §3 (AMD). PL 2001, c. 672, §§1-4 (AMD). PL 2005, c. 563, §12 (AMD). PL 2009, c. 487, Pt. A, §1 (RP). IB 2009, c. 2, §50 (AMD). PL 2011, c. 420, Pt. A, §10 (RP). </w:t>
      </w:r>
    </w:p>
    <w:p>
      <w:pPr>
        <w:jc w:val="both"/>
        <w:spacing w:before="100" w:after="100"/>
        <w:ind w:start="1080" w:hanging="720"/>
      </w:pPr>
      <w:r>
        <w:rPr>
          <w:b/>
        </w:rPr>
        <w:t>§</w:t>
        <w:t>331</w:t>
        <w:t xml:space="preserve">.  </w:t>
      </w:r>
      <w:r>
        <w:rPr>
          <w:b/>
        </w:rPr>
        <w:t xml:space="preserve">Game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424, §1 (RPR). PL 1975, c. 740, §5 (AMD). PL 1977, c. 350, §§2,3 (AMD). PL 1979, c. 736, §1 (AMD). PL 1987, c. 190, §§2,3 (AMD). PL 1987, c. 402, §§B16,B17 (AMD). PL 1989, c. 254, §§1,2 (AMD). PL 1991, c. 251, §1 (AMD). PL 1991, c. 796, §3 (AMD). PL 1995, c. 462, §§A37,38,B3 (AMD). PL 2001, c. 204, §§1,2 (AMD). PL 2001, c. 471, §F4 (AMD). PL 2001, c. 471, §F5 (AFF). PL 2001, c. 672, §5 (AMD). PL 2005, c. 563, §13 (AMD). PL 2007, c. 254, §1 (AMD). PL 2007, c. 378, §1 (AMD). PL 2009, c. 115, §1 (AMD). PL 2009, c. 487, Pt. A, §1 (RP). </w:t>
      </w:r>
    </w:p>
    <w:p>
      <w:pPr>
        <w:jc w:val="both"/>
        <w:spacing w:before="100" w:after="100"/>
        <w:ind w:start="1080" w:hanging="720"/>
      </w:pPr>
      <w:r>
        <w:rPr>
          <w:b/>
        </w:rPr>
        <w:t>§</w:t>
        <w:t>331-A</w:t>
        <w:t xml:space="preserve">.  </w:t>
      </w:r>
      <w:r>
        <w:rPr>
          <w:b/>
        </w:rPr>
        <w:t xml:space="preserve">Raffle prize values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190, §4 (NEW). PL 1989, c. 254, §3 (AMD). PL 2009, c. 487, Pt. A, §1 (RP). </w:t>
      </w:r>
    </w:p>
    <w:p>
      <w:pPr>
        <w:jc w:val="both"/>
        <w:spacing w:before="100" w:after="100"/>
        <w:ind w:start="1080" w:hanging="720"/>
      </w:pPr>
      <w:r>
        <w:rPr>
          <w:b/>
        </w:rPr>
        <w:t>§</w:t>
        <w:t>332</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§§1-A (AMD). PL 1977, c. 350, §4 (RPR). PL 1979, c. 271, §2 (AMD). PL 1979, c. 736, §2 (AMD). PL 1981, c. 593, §§1,2 (AMD). PL 1983, c. 225, §2 (AMD). PL 1983, c. 705, §§5,6 (AMD). PL 1987, c. 314, §2 (AMD). PL 1989, c. 154, §2 (AMD). PL 1993, c. 410, §PP1 (AMD). PL 1993, c. 730, §1 (AMD). PL 1999, c. 295, §1 (AMD). PL 1999, c. 716, §1 (AMD). PL 2001, c. 538, §2 (AMD). PL 2005, c. 179, §1 (AMD). PL 2005, c. 563, §14 (AMD). PL 2009, c. 487, Pt. A, §1 (RP). </w:t>
      </w:r>
    </w:p>
    <w:p>
      <w:pPr>
        <w:jc w:val="both"/>
        <w:spacing w:before="100" w:after="100"/>
        <w:ind w:start="1080" w:hanging="720"/>
      </w:pPr>
      <w:r>
        <w:rPr>
          <w:b/>
        </w:rPr>
        <w:t>§</w:t>
        <w:t>332-A</w:t>
        <w:t xml:space="preserve">.  </w:t>
      </w:r>
      <w:r>
        <w:rPr>
          <w:b/>
        </w:rPr>
        <w:t xml:space="preserve">License exceptions for games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386, §1 (NEW). PL 2009, c. 487, Pt. A, §1 (RP). </w:t>
      </w:r>
    </w:p>
    <w:p>
      <w:pPr>
        <w:jc w:val="both"/>
        <w:spacing w:before="100" w:after="100"/>
        <w:ind w:start="1080" w:hanging="720"/>
      </w:pPr>
      <w:r>
        <w:rPr>
          <w:b/>
        </w:rPr>
        <w:t>§</w:t>
        <w:t>333</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2009, c. 487, Pt. A, §1 (RP). </w:t>
      </w:r>
    </w:p>
    <w:p>
      <w:pPr>
        <w:jc w:val="both"/>
        <w:spacing w:before="100" w:after="100"/>
        <w:ind w:start="1080" w:hanging="720"/>
      </w:pPr>
      <w:r>
        <w:rPr>
          <w:b/>
        </w:rPr>
        <w:t>§</w:t>
        <w:t>333-A</w:t>
        <w:t xml:space="preserve">.  </w:t>
      </w:r>
      <w:r>
        <w:rPr>
          <w:b/>
        </w:rPr>
        <w:t xml:space="preserve">Tournament games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205, §1 (NEW). PL 2007, c. 610, §§1-3 (AMD). PL 2009, c. 457, §§1-3 (AMD). PL 2009, c. 487, Pt. A, §1 (RP). </w:t>
      </w:r>
    </w:p>
    <w:p>
      <w:pPr>
        <w:jc w:val="both"/>
        <w:spacing w:before="100" w:after="100"/>
        <w:ind w:start="1080" w:hanging="720"/>
      </w:pPr>
      <w:r>
        <w:rPr>
          <w:b/>
        </w:rPr>
        <w:t>§</w:t>
        <w:t>334</w:t>
        <w:t xml:space="preserve">.  </w:t>
      </w:r>
      <w:r>
        <w:rPr>
          <w:b/>
        </w:rPr>
        <w:t xml:space="preserve">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§2 (AMD). PL 1977, c. 350, §5 (AMD). PL 1981, c. 593, §3 (AMD). PL 2001, c. 538, §3 (AMD). PL 2009, c. 487, Pt. A, §1 (RP). </w:t>
      </w:r>
    </w:p>
    <w:p>
      <w:pPr>
        <w:jc w:val="both"/>
        <w:spacing w:before="100" w:after="100"/>
        <w:ind w:start="1080" w:hanging="720"/>
      </w:pPr>
      <w:r>
        <w:rPr>
          <w:b/>
        </w:rPr>
        <w:t>§</w:t>
        <w:t>335</w:t>
        <w:t xml:space="preserve">.  </w:t>
      </w:r>
      <w:r>
        <w:rPr>
          <w:b/>
        </w:rPr>
        <w:t xml:space="preserve">Revenue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424, §2 (RPR). PL 1989, c. 825, §3 (RPR). PL 1993, c. 45, §§5-7 (AMD). PL 1997, c. 684, §5 (AMD). PL 1999, c. 716, §§2,3 (AMD). PL 2001, c. 672, §§6-8 (AMD). PL 2009, c. 487, Pt. A, §1 (RP). </w:t>
      </w:r>
    </w:p>
    <w:p>
      <w:pPr>
        <w:jc w:val="both"/>
        <w:spacing w:before="100" w:after="100"/>
        <w:ind w:start="1080" w:hanging="720"/>
      </w:pPr>
      <w:r>
        <w:rPr>
          <w:b/>
        </w:rPr>
        <w:t>§</w:t>
        <w:t>336</w:t>
        <w:t xml:space="preserve">.  </w:t>
      </w:r>
      <w:r>
        <w:rPr>
          <w:b/>
        </w:rPr>
        <w:t xml:space="preserve">Records;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424, §3 (RPR). PL 1977, c. 350, §6 (RPR). PL 1999, c. 63, §2 (AMD). PL 1999, c. 716, §§4,5 (AMD). PL 2001, c. 672, §§9-12 (AMD). PL 2009, c. 487, Pt. A, §1 (RP). </w:t>
      </w:r>
    </w:p>
    <w:p>
      <w:pPr>
        <w:jc w:val="both"/>
        <w:spacing w:before="100" w:after="100"/>
        <w:ind w:start="1080" w:hanging="720"/>
      </w:pPr>
      <w:r>
        <w:rPr>
          <w:b/>
        </w:rPr>
        <w:t>§</w:t>
        <w:t>336-A</w:t>
        <w:t xml:space="preserve">.  </w:t>
      </w:r>
      <w:r>
        <w:rPr>
          <w:b/>
        </w:rPr>
        <w:t xml:space="preserve">Records; distributors and printers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350, §7 (NEW). PL 1999, c. 716, §6 (AMD). PL 2009, c. 487, Pt. A, §1 (RP). </w:t>
      </w:r>
    </w:p>
    <w:p>
      <w:pPr>
        <w:jc w:val="both"/>
        <w:spacing w:before="100" w:after="100"/>
        <w:ind w:start="1080" w:hanging="720"/>
      </w:pPr>
      <w:r>
        <w:rPr>
          <w:b/>
        </w:rPr>
        <w:t>§</w:t>
        <w:t>337</w:t>
        <w:t xml:space="preserve">.  </w:t>
      </w:r>
      <w:r>
        <w:rPr>
          <w:b/>
        </w:rPr>
        <w:t xml:space="preserve">Distributor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1973, c. 788, §67 (AMD). PL 1975, c. 424, §4 (AMD). PL 1977, c. 350, §8 (RPR). PL 1985, c. 93, §1 (AMD). PL 1989, c. 254, §4 (AMD). PL 1999, c. 716, §§7,8 (AMD). PL 2009, c. 487, Pt. A, §1 (RP). </w:t>
      </w:r>
    </w:p>
    <w:p>
      <w:pPr>
        <w:jc w:val="both"/>
        <w:spacing w:before="100" w:after="100"/>
        <w:ind w:start="1080" w:hanging="720"/>
      </w:pPr>
      <w:r>
        <w:rPr>
          <w:b/>
        </w:rPr>
        <w:t>§</w:t>
        <w:t>338</w:t>
        <w:t xml:space="preserve">.  </w:t>
      </w:r>
      <w:r>
        <w:rPr>
          <w:b/>
        </w:rPr>
        <w:t xml:space="preserve">Printer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1977, c. 350, §§9,10 (AMD). PL 1985, c. 93, §2 (AMD). PL 1989, c. 254, §5 (AMD). PL 2009, c. 487, Pt. A, §1 (RP). </w:t>
      </w:r>
    </w:p>
    <w:p>
      <w:pPr>
        <w:jc w:val="both"/>
        <w:spacing w:before="100" w:after="100"/>
        <w:ind w:start="1080" w:hanging="720"/>
      </w:pPr>
      <w:r>
        <w:rPr>
          <w:b/>
        </w:rPr>
        <w:t>§</w:t>
        <w:t>338-A</w:t>
        <w:t xml:space="preserve">.  </w:t>
      </w:r>
      <w:r>
        <w:rPr>
          <w:b/>
        </w:rPr>
        <w:t xml:space="preserve">Investigations and actions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93, §3 (NEW). PL 2009, c. 487, Pt. A, §1 (RP). </w:t>
      </w:r>
    </w:p>
    <w:p>
      <w:pPr>
        <w:jc w:val="both"/>
        <w:spacing w:before="100" w:after="100"/>
        <w:ind w:start="1080" w:hanging="720"/>
      </w:pPr>
      <w:r>
        <w:rPr>
          <w:b/>
        </w:rPr>
        <w:t>§</w:t>
        <w:t>339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349, §1 (RPR). PL 1977, c. 350, §11 (RPR). PL 1981, c. 412, §2 (AMD). PL 1983, c. 705, §7 (AMD). PL 1991, c. 528, §H2 (AMD). PL 1991, c. 528, §RRR (AFF). PL 1991, c. 591, §H2 (AMD). PL 1997, c. 684, §6 (AMD). PL 2007, c. 554, §1 (AMD). PL 2009, c. 487, Pt. A, §1 (RP). </w:t>
      </w:r>
    </w:p>
    <w:p>
      <w:pPr>
        <w:jc w:val="both"/>
        <w:spacing w:before="100" w:after="100"/>
        <w:ind w:start="1080" w:hanging="720"/>
      </w:pPr>
      <w:r>
        <w:rPr>
          <w:b/>
        </w:rPr>
        <w:t>§</w:t>
        <w:t>340</w:t>
        <w:t xml:space="preserve">.  </w:t>
      </w:r>
      <w:r>
        <w:rPr>
          <w:b/>
        </w:rPr>
        <w:t xml:space="preserve">Persons under 16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1977, c. 350, §12 (RPR). PL 1983, c. 225, §3 (AMD). PL 2007, c. 254, §2 (AMD). PL 2009, c. 487, Pt. A, §1 (RP). </w:t>
      </w:r>
    </w:p>
    <w:p>
      <w:pPr>
        <w:jc w:val="both"/>
        <w:spacing w:before="100" w:after="100"/>
        <w:ind w:start="1080" w:hanging="720"/>
      </w:pPr>
      <w:r>
        <w:rPr>
          <w:b/>
        </w:rPr>
        <w:t>§</w:t>
        <w:t>341</w:t>
        <w:t xml:space="preserve">.  </w:t>
      </w:r>
      <w:r>
        <w:rPr>
          <w:b/>
        </w:rPr>
        <w:t xml:space="preserve">Limits on games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349, §2 (AMD). PL 1977, c. 350, §13 (RPR). PL 1981, c. 130 (RPR). PL 1981, c. 412, §3 (AMD). PL 1981, c. 698, §89 (RP). PL 1981, c. 698, §90 (AMD). PL 1999, c. 716, §§9,10 (AMD). PL 2001, c. 384, §1 (AMD). PL 2001, c. 384, §3 (AFF). PL 2001, c. 538, §4 (AMD). PL 2001, c. 672, §§13,14 (AMD). PL 2007, c. 554, §2 (AMD). PL 2009, c. 224, §1 (AMD). PL 2009, c. 487, Pt. A, §1 (RP). </w:t>
      </w:r>
    </w:p>
    <w:p>
      <w:pPr>
        <w:jc w:val="both"/>
        <w:spacing w:before="100" w:after="100"/>
        <w:ind w:start="1080" w:hanging="720"/>
      </w:pPr>
      <w:r>
        <w:rPr>
          <w:b/>
        </w:rPr>
        <w:t>§</w:t>
        <w:t>342</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§3 (AMD). PL 2009, c. 487, Pt. A, §1 (RP). </w:t>
      </w:r>
    </w:p>
    <w:p>
      <w:pPr>
        <w:jc w:val="both"/>
        <w:spacing w:before="100" w:after="100"/>
        <w:ind w:start="1080" w:hanging="720"/>
      </w:pPr>
      <w:r>
        <w:rPr>
          <w:b/>
        </w:rPr>
        <w:t>§</w:t>
        <w:t>343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§4 (RPR). PL 1983, c. 705, §8 (AMD). PL 1995, c. 674, §3 (AMD). PL 1997, c. 684, §7 (AMD). PL 2009, c. 487, Pt. A, §1 (RP). </w:t>
      </w:r>
    </w:p>
    <w:p>
      <w:pPr>
        <w:jc w:val="both"/>
        <w:spacing w:before="100" w:after="100"/>
        <w:ind w:start="1080" w:hanging="720"/>
      </w:pPr>
      <w:r>
        <w:rPr>
          <w:b/>
        </w:rPr>
        <w:t>§</w:t>
        <w:t>343-A</w:t>
        <w:t xml:space="preserve">.  </w:t>
      </w:r>
      <w:r>
        <w:rPr>
          <w:b/>
        </w:rPr>
        <w:t xml:space="preserve">Investigations; actions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684, §8 (NEW). PL 2001, c. 342, §4 (AMD). PL 2009, c. 487, Pt. A, §1 (RP). </w:t>
      </w:r>
    </w:p>
    <w:p>
      <w:pPr>
        <w:jc w:val="both"/>
        <w:spacing w:before="100" w:after="100"/>
        <w:ind w:start="1080" w:hanging="720"/>
      </w:pPr>
      <w:r>
        <w:rPr>
          <w:b/>
        </w:rPr>
        <w:t>§</w:t>
        <w:t>344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2009, c. 487, Pt. A, §1 (RP). </w:t>
      </w:r>
    </w:p>
    <w:p>
      <w:pPr>
        <w:jc w:val="both"/>
        <w:spacing w:before="100" w:after="100"/>
        <w:ind w:start="1080" w:hanging="720"/>
      </w:pPr>
      <w:r>
        <w:rPr>
          <w:b/>
        </w:rPr>
        <w:t>§</w:t>
        <w:t>345</w:t>
        <w:t xml:space="preserve">.  </w:t>
      </w:r>
      <w:r>
        <w:rPr>
          <w:b/>
        </w:rPr>
        <w:t xml:space="preserve">Access to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§5 (AMD). PL 1997, c. 728, §8 (AMD). PL 2009, c. 487, Pt. A, §1 (RP). </w:t>
      </w:r>
    </w:p>
    <w:p>
      <w:pPr>
        <w:jc w:val="both"/>
        <w:spacing w:before="100" w:after="100"/>
        <w:ind w:start="1080" w:hanging="720"/>
      </w:pPr>
      <w:r>
        <w:rPr>
          <w:b/>
        </w:rPr>
        <w:t>§</w:t>
        <w:t>346</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1977, c. 350, §14 (RPR). PL 2009, c. 487, Pt. A, §1 (RP). </w:t>
      </w:r>
    </w:p>
    <w:p>
      <w:pPr>
        <w:jc w:val="both"/>
        <w:spacing w:before="100" w:after="100"/>
        <w:ind w:start="1080" w:hanging="720"/>
      </w:pPr>
      <w:r>
        <w:rPr>
          <w:b/>
        </w:rPr>
        <w:t>§</w:t>
        <w:t>347</w:t>
        <w:t xml:space="preserve">.  </w:t>
      </w:r>
      <w:r>
        <w:rPr>
          <w:b/>
        </w:rPr>
        <w:t xml:space="preserve">Vending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705, §9 (NEW).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 GAMES OF CHANCE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GAMES OF CHANCE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14. GAMES OF CHANCE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