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Prosecution for embezzlement or conversion by cashier or other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8. Prosecution for embezzlement or conversion by cashier or other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Prosecution for embezzlement or conversion by cashier or other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8. PROSECUTION FOR EMBEZZLEMENT OR CONVERSION BY CASHIER OR OTHER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