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318</w:t>
        <w:t xml:space="preserve">.  </w:t>
      </w:r>
      <w:r>
        <w:rPr>
          <w:b/>
        </w:rPr>
        <w:t xml:space="preserve">Expense of administration</w:t>
      </w:r>
    </w:p>
    <w:p>
      <w:pPr>
        <w:jc w:val="both"/>
        <w:spacing w:before="100" w:after="100"/>
        <w:ind w:start="360"/>
        <w:ind w:firstLine="360"/>
      </w:pPr>
      <w:r>
        <w:rPr/>
      </w:r>
      <w:r>
        <w:rPr/>
      </w:r>
      <w:r>
        <w:t xml:space="preserve">The necessary expenses of administering this chapter shall be paid out of the fees received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1975, c. 307,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§318. Expense of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§318. Expense of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§318. EXPENSE OF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