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§2 (AMD). PL 1977, c. 350, §5 (AMD). PL 1981, c. 593, §3 (AMD). PL 2001, c. 538, §3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§334.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