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3-109</w:t>
        <w:t xml:space="preserve">.  </w:t>
      </w:r>
      <w:r>
        <w:rPr>
          <w:b/>
        </w:rPr>
        <w:t xml:space="preserve">Statutes of limitation on decedent's cause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§3-109. Statutes of limitation on decedent's cause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§3-109. Statutes of limitation on decedent's cause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§3-109. STATUTES OF LIMITATION ON DECEDENT'S CAUSE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