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Individual liabili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8. Individual liabili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Individual liabili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8. INDIVIDUAL LIABILI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