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Officials authorized to act as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493, §2 (AMD). PL 1985, c. 437, §1 (AMD). PL 1993, c. 410, §CCC5 (AMD). PL 1995, c. 560, §K83 (AFF). PL 1995, c. 560, §§K5,82 (AMD). PL 2001, c. 354, §3 (AMD). RR 2003, c. 2, §29 (COR). PL 2003, c. 689, §§B6,7 (REV). PL 2011, c. 542, Pt. A, §16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§5-606. Officials authorized to act as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Officials authorized to act as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§5-606. OFFICIALS AUTHORIZED TO ACT AS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