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§5-608. DETERMINATION OF NEED FOR GUARDIANSHIP OF MENTALLY RETARDED PERSONS IN INSTITUTIONS AND RESIDENCE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