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1999, c. 411,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