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Effect of written notice to financial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Effect of written notice to financial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§6-105. EFFECT OF WRITTEN NOTICE TO FINANCIAL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