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§9-314. IMMUNITY FROM LIABILITY FOR GOOD FAITH REPORTING;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