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Limitation on action contesting validity of revocable trust; distribution of trust property</w:t>
      </w:r>
    </w:p>
    <w:p>
      <w:pPr>
        <w:jc w:val="both"/>
        <w:spacing w:before="100" w:after="100"/>
        <w:ind w:start="360"/>
        <w:ind w:firstLine="360"/>
      </w:pPr>
      <w:r>
        <w:rPr>
          <w:b/>
        </w:rPr>
        <w:t>1</w:t>
        <w:t xml:space="preserve">.  </w:t>
      </w:r>
      <w:r>
        <w:rPr>
          <w:b/>
        </w:rPr>
        <w:t xml:space="preserve">Revocable trust.</w:t>
        <w:t xml:space="preserve"> </w:t>
      </w:r>
      <w:r>
        <w:t xml:space="preserve"> </w:t>
      </w:r>
      <w:r>
        <w:t xml:space="preserve">A person may commence a judicial proceeding to contest the validity of a trust that was revocable at the settlor's death within the earlier of:</w:t>
      </w:r>
    </w:p>
    <w:p>
      <w:pPr>
        <w:jc w:val="both"/>
        <w:spacing w:before="100" w:after="0"/>
        <w:ind w:start="720"/>
      </w:pPr>
      <w:r>
        <w:rPr/>
        <w:t>A</w:t>
        <w:t xml:space="preserve">.  </w:t>
      </w:r>
      <w:r>
        <w:rPr/>
      </w:r>
      <w:r>
        <w:t xml:space="preserve">Three years after the settlor's death;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One hundred and twenty days after the trustee sent the person a copy of the trust instrument and a notice informing the person of the trust's existence, of the trustee's name and address and of the time allowed for commencing a proceeding.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Trustee liability for distributions.</w:t>
        <w:t xml:space="preserve"> </w:t>
      </w:r>
      <w:r>
        <w:t xml:space="preserve"> </w:t>
      </w:r>
      <w:r>
        <w:t xml:space="preserve">Upon the death of the settlor of a trust that was revocable at the settlor's death, the trustee may proceed to distribute the trust property in accordance with the terms of the trust. The trustee is not subject to liability for doing so unless:</w:t>
      </w:r>
    </w:p>
    <w:p>
      <w:pPr>
        <w:jc w:val="both"/>
        <w:spacing w:before="100" w:after="0"/>
        <w:ind w:start="720"/>
      </w:pPr>
      <w:r>
        <w:rPr/>
        <w:t>A</w:t>
        <w:t xml:space="preserve">.  </w:t>
      </w:r>
      <w:r>
        <w:rPr/>
      </w:r>
      <w:r>
        <w:t xml:space="preserve">The trustee knows of a pending judicial proceeding contesting the validity of the trust;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 potential contestant has notified the trustee of a possible judicial proceeding to contest the trust and a judicial proceeding is commenced within 60 days after the contestant sent the notification.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Beneficiary to return distribution.</w:t>
        <w:t xml:space="preserve"> </w:t>
      </w:r>
      <w:r>
        <w:t xml:space="preserve"> </w:t>
      </w:r>
      <w:r>
        <w:t xml:space="preserve">A beneficiary of a trust that is determined to have been invalid is liable to return any distribution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Limitation on action contesting validity of revocable trust; distribution of trust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Limitation on action contesting validity of revocable trust; distribution of trust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§604. LIMITATION ON ACTION CONTESTING VALIDITY OF REVOCABLE TRUST; DISTRIBUTION OF TRUST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