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Standard of care; portfolio strategy; risk and return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Standard of care; portfolio strategy; risk and return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§902. STANDARD OF CARE; PORTFOLIO STRATEGY; RISK AND RETURN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