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§10-104. USER DIRECTION FOR DISCLOSURE OF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