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Disclaimer of power held in fiduciary capacity</w:t>
      </w:r>
    </w:p>
    <w:p>
      <w:pPr>
        <w:jc w:val="both"/>
        <w:spacing w:before="100" w:after="0"/>
        <w:ind w:start="360"/>
        <w:ind w:firstLine="360"/>
      </w:pPr>
      <w:r>
        <w:rPr>
          <w:b/>
        </w:rPr>
        <w:t>1</w:t>
        <w:t xml:space="preserve">.  </w:t>
      </w:r>
      <w:r>
        <w:rPr>
          <w:b/>
        </w:rPr>
        <w:t xml:space="preserve">Disclaimer of unexercised power.</w:t>
        <w:t xml:space="preserve"> </w:t>
      </w:r>
      <w:r>
        <w:t xml:space="preserve"> </w:t>
      </w:r>
      <w:r>
        <w:t xml:space="preserve">If a fiduciary disclaims a power held in a fiduciary capacity that has not been exercised, the disclaimer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of exercised power.</w:t>
        <w:t xml:space="preserve"> </w:t>
      </w:r>
      <w:r>
        <w:t xml:space="preserve"> </w:t>
      </w:r>
      <w:r>
        <w:t xml:space="preserve">If a fiduciary disclaims a power held in a fiduciary capacity that has been exercised, the disclaimer takes effect immediately after the last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disclaimer by fiduciary.</w:t>
        <w:t xml:space="preserve"> </w:t>
      </w:r>
      <w:r>
        <w:t xml:space="preserve"> </w:t>
      </w:r>
      <w:r>
        <w:t xml:space="preserve">A disclaimer under this section is effective as to another fiduciary if the disclaimer so provides and the fiduciary disclaiming has the authority to bind the estate, trust or other person for whom the fiduciary is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§2-911. Disclaimer of power held in fiduciary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Disclaimer of power held in fiduciary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§2-911. DISCLAIMER OF POWER HELD IN FIDUCIARY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