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5-626</w:t>
        <w:t xml:space="preserve">.  </w:t>
      </w:r>
      <w:r>
        <w:rPr>
          <w:b/>
        </w:rPr>
        <w:t xml:space="preserve">Appropriate forum</w:t>
      </w:r>
    </w:p>
    <w:p>
      <w:pPr>
        <w:jc w:val="both"/>
        <w:spacing w:before="100" w:after="0"/>
        <w:ind w:start="360"/>
        <w:ind w:firstLine="360"/>
      </w:pPr>
      <w:r>
        <w:rPr>
          <w:b/>
        </w:rPr>
        <w:t>1</w:t>
        <w:t xml:space="preserve">.  </w:t>
      </w:r>
      <w:r>
        <w:rPr>
          <w:b/>
        </w:rPr>
        <w:t xml:space="preserve">Decline jurisdiction.</w:t>
        <w:t xml:space="preserve"> </w:t>
      </w:r>
      <w:r>
        <w:t xml:space="preserve"> </w:t>
      </w:r>
      <w:r>
        <w:t xml:space="preserve">A court of this State having jurisdiction under </w:t>
      </w:r>
      <w:r>
        <w:t>section 5‑623</w:t>
      </w:r>
      <w:r>
        <w:t xml:space="preserve"> to appoint a guardian or issue a protective order may decline to exercise its jurisdiction if it determines at any time that a court of another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Actions by court that declines jurisdiction.</w:t>
        <w:t xml:space="preserve"> </w:t>
      </w:r>
      <w:r>
        <w:t xml:space="preserve"> </w:t>
      </w:r>
      <w:r>
        <w:t xml:space="preserve">If a court of this State declines to exercise its jurisdiction under </w:t>
      </w:r>
      <w:r>
        <w:t>subsection 1</w:t>
      </w:r>
      <w:r>
        <w:t xml:space="preserve">, it shall either:</w:t>
      </w:r>
    </w:p>
    <w:p>
      <w:pPr>
        <w:jc w:val="both"/>
        <w:spacing w:before="100" w:after="0"/>
        <w:ind w:start="720"/>
      </w:pPr>
      <w:r>
        <w:rPr/>
        <w:t>A</w:t>
        <w:t xml:space="preserve">.  </w:t>
      </w:r>
      <w:r>
        <w:rPr/>
      </w:r>
      <w:r>
        <w:t xml:space="preserve">Dismiss or stay the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Impose any condition the court considers just and proper, including the condition that a petition for the appointment of a guardian or issuance of a protective order be filed promptly in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Appropriate forum factors.</w:t>
        <w:t xml:space="preserve"> </w:t>
      </w:r>
      <w:r>
        <w:t xml:space="preserve"> </w:t>
      </w:r>
      <w:r>
        <w:t xml:space="preserve">In determining whether it is an appropriate forum, the court shall consider all relevant factors, which may include:</w:t>
      </w:r>
    </w:p>
    <w:p>
      <w:pPr>
        <w:jc w:val="both"/>
        <w:spacing w:before="100" w:after="0"/>
        <w:ind w:start="720"/>
      </w:pPr>
      <w:r>
        <w:rPr/>
        <w:t>A</w:t>
        <w:t xml:space="preserve">.  </w:t>
      </w:r>
      <w:r>
        <w:rPr/>
      </w:r>
      <w:r>
        <w:t xml:space="preserve">Any expressed preference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abuse, neglect or exploitation of the respondent has occurred or is likely to occur and which state could best protect the respondent from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length of time the respondent was physically present in or was a legal resident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distance of the respondent from the court in each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financial circumstances of the respondent's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nature and location of the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ability of the court in each state to decide the issue expeditiously and the procedures necessary to present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familiarity of the court of each state with the facts and issues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an appointment were made, the court's ability to monitor the conduct of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§5-626. Appropriate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§5-626. Appropriate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§5-626. APPROPRIATE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