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5-814</w:t>
        <w:t xml:space="preserve">.  </w:t>
      </w:r>
      <w:r>
        <w:rPr>
          <w:b/>
        </w:rPr>
        <w:t xml:space="preserve">Effect of Part</w:t>
      </w:r>
    </w:p>
    <w:p>
      <w:pPr>
        <w:jc w:val="both"/>
        <w:spacing w:before="100" w:after="0"/>
        <w:ind w:start="360"/>
        <w:ind w:firstLine="360"/>
      </w:pPr>
      <w:r>
        <w:rPr>
          <w:b/>
        </w:rPr>
        <w:t>1</w:t>
        <w:t xml:space="preserve">.  </w:t>
      </w:r>
      <w:r>
        <w:rPr>
          <w:b/>
        </w:rPr>
        <w:t xml:space="preserve">No presumption concerning intention if no advance health care directive or if revoked.</w:t>
        <w:t xml:space="preserve"> </w:t>
      </w:r>
      <w:r>
        <w:t xml:space="preserve"> </w:t>
      </w:r>
      <w:r>
        <w:t xml:space="preserve">This Part does not create a presumption concerning the intention of an individual who has not made or who has revoked an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resulting from withholding or withdrawing health care.</w:t>
        <w:t xml:space="preserve"> </w:t>
      </w:r>
      <w:r>
        <w:t xml:space="preserve"> </w:t>
      </w:r>
      <w:r>
        <w:t xml:space="preserve">Death resulting from the withholding or withdrawal of health care in accordance with this Part does not for any purpose constitute a suicide or homicide or legally impair or invalidate a policy of insurance or an annuity providing a death benefit, notwithstanding any term of the policy or annuity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Prohibited by other statutes.</w:t>
        <w:t xml:space="preserve"> </w:t>
      </w:r>
      <w:r>
        <w:t xml:space="preserve"> </w:t>
      </w:r>
      <w:r>
        <w:t xml:space="preserve">This Part does not authorize mercy killing, assisted suicide, euthanasia or the provision, withholding or withdrawal of health care to the extent prohibited by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Health care contrary to generally accepted health care standards.</w:t>
        <w:t xml:space="preserve"> </w:t>
      </w:r>
      <w:r>
        <w:t xml:space="preserve"> </w:t>
      </w:r>
      <w:r>
        <w:t xml:space="preserve">This Part does not authorize or require a health care provider or health care institution to provide health care contrary to generally accepted health care standards applicable to the health care provider or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Admission to a mental health institution.</w:t>
        <w:t xml:space="preserve"> </w:t>
      </w:r>
      <w:r>
        <w:t xml:space="preserve"> </w:t>
      </w:r>
      <w:r>
        <w:t xml:space="preserve">This Part does not authorize an agent or surrogate to consent to the admission of an individual to a mental health institution unless the individual's written advance health care directive expressly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statutes governing treatment for mental illness.</w:t>
        <w:t xml:space="preserve"> </w:t>
      </w:r>
      <w:r>
        <w:t xml:space="preserve"> </w:t>
      </w:r>
      <w:r>
        <w:t xml:space="preserve">This Part does not affect other statutes of this State governing treatment for mental illness of an individual involuntarily committed to a mental health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§5-814. Effect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§5-814. Effect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§5-814. EFFECT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