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Revocation by instrument authorized; revocation by act not permitted</w:t>
      </w:r>
    </w:p>
    <w:p>
      <w:pPr>
        <w:jc w:val="both"/>
        <w:spacing w:before="100" w:after="100"/>
        <w:ind w:start="360"/>
        <w:ind w:firstLine="360"/>
      </w:pPr>
      <w:r>
        <w:rPr>
          <w:b/>
        </w:rPr>
        <w:t>1</w:t>
        <w:t xml:space="preserve">.  </w:t>
      </w:r>
      <w:r>
        <w:rPr>
          <w:b/>
        </w:rPr>
        <w:t xml:space="preserve">Revocation by instrument.</w:t>
        <w:t xml:space="preserve"> </w:t>
      </w:r>
      <w:r>
        <w:t xml:space="preserve"> </w:t>
      </w:r>
      <w:r>
        <w:t xml:space="preserve">Subject to </w:t>
      </w:r>
      <w:r>
        <w:t>subsection 2</w:t>
      </w:r>
      <w:r>
        <w:t xml:space="preserve">, an instrument is effective to revoke a recorded transfer on death deed, or any part of it, only if the instrument:</w:t>
      </w:r>
    </w:p>
    <w:p>
      <w:pPr>
        <w:jc w:val="both"/>
        <w:spacing w:before="100" w:after="0"/>
        <w:ind w:start="720"/>
      </w:pPr>
      <w:r>
        <w:rPr/>
        <w:t>A</w:t>
        <w:t xml:space="preserve">.  </w:t>
      </w:r>
      <w:r>
        <w:rPr/>
      </w:r>
      <w:r>
        <w:t xml:space="preserve">Is one of the following:</w:t>
      </w:r>
    </w:p>
    <w:p>
      <w:pPr>
        <w:jc w:val="both"/>
        <w:spacing w:before="100" w:after="0"/>
        <w:ind w:start="1080"/>
      </w:pPr>
      <w:r>
        <w:rPr/>
        <w:t>(</w:t>
        <w:t>1</w:t>
        <w:t xml:space="preserve">)  </w:t>
      </w:r>
      <w:r>
        <w:rPr/>
      </w:r>
      <w:r>
        <w:t xml:space="preserve">A transfer on death deed that revokes the deed or part of the deed expressly or by inconsistency;</w:t>
      </w:r>
    </w:p>
    <w:p>
      <w:pPr>
        <w:jc w:val="both"/>
        <w:spacing w:before="100" w:after="0"/>
        <w:ind w:start="1080"/>
      </w:pPr>
      <w:r>
        <w:rPr/>
        <w:t>(</w:t>
        <w:t>2</w:t>
        <w:t xml:space="preserve">)  </w:t>
      </w:r>
      <w:r>
        <w:rPr/>
      </w:r>
      <w:r>
        <w:t xml:space="preserve">An instrument of revocation that expressly revokes the deed or part of the deed; or</w:t>
      </w:r>
    </w:p>
    <w:p>
      <w:pPr>
        <w:jc w:val="both"/>
        <w:spacing w:before="100" w:after="0"/>
        <w:ind w:start="1080"/>
      </w:pPr>
      <w:r>
        <w:rPr/>
        <w:t>(</w:t>
        <w:t>3</w:t>
        <w:t xml:space="preserve">)  </w:t>
      </w:r>
      <w:r>
        <w:rPr/>
      </w:r>
      <w:r>
        <w:t xml:space="preserve">An inter vivos deed that expressly revokes the transfer on death deed or part of the deed;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 acknowledged by the transferor after the acknowledgment of the deed being revoked and recorded before the transferor's death in the registry of deeds in the county where the deed is recorded.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More than one transferor.</w:t>
        <w:t xml:space="preserve"> </w:t>
      </w:r>
      <w:r>
        <w:t xml:space="preserve"> </w:t>
      </w:r>
      <w:r>
        <w:t xml:space="preserve">If a transfer on death deed is made by more than one transferor:</w:t>
      </w:r>
    </w:p>
    <w:p>
      <w:pPr>
        <w:jc w:val="both"/>
        <w:spacing w:before="100" w:after="0"/>
        <w:ind w:start="720"/>
      </w:pPr>
      <w:r>
        <w:rPr/>
        <w:t>A</w:t>
        <w:t xml:space="preserve">.  </w:t>
      </w:r>
      <w:r>
        <w:rPr/>
      </w:r>
      <w:r>
        <w:t xml:space="preserve">Revocation by a transferor does not affect the deed as to the interest of another transferor;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deed of joint owners is revoked only if it is revoked by all of the living joint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after recorded.</w:t>
        <w:t xml:space="preserve"> </w:t>
      </w:r>
      <w:r>
        <w:t xml:space="preserve"> </w:t>
      </w:r>
      <w:r>
        <w:t xml:space="preserve">After a transfer on death deed is recorded, it may not be revoked by a revocatory act on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 vivos transfer.</w:t>
        <w:t xml:space="preserve"> </w:t>
      </w:r>
      <w:r>
        <w:t xml:space="preserve"> </w:t>
      </w:r>
      <w:r>
        <w:t xml:space="preserve">As described in </w:t>
      </w:r>
      <w:r>
        <w:t>section 6‑412</w:t>
      </w:r>
      <w:r>
        <w:t xml:space="preserve">, this section does not limit the effect of an inter vivos transfer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§6-411. Revocation by instrument authorized; revocation by act not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Revocation by instrument authorized; revocation by act not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§6-411. REVOCATION BY INSTRUMENT AUTHORIZED; REVOCATION BY ACT NOT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