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6-415</w:t>
        <w:t xml:space="preserve">.  </w:t>
      </w:r>
      <w:r>
        <w:rPr>
          <w:b/>
        </w:rPr>
        <w:t xml:space="preserve">Disclaimer</w:t>
      </w:r>
    </w:p>
    <w:p>
      <w:pPr>
        <w:jc w:val="both"/>
        <w:spacing w:before="100" w:after="100"/>
        <w:ind w:start="360"/>
        <w:ind w:firstLine="360"/>
      </w:pPr>
      <w:r>
        <w:rPr/>
      </w:r>
      <w:r>
        <w:rPr/>
      </w:r>
      <w:r>
        <w:t xml:space="preserve">A beneficiary may disclaim all or part of the beneficiary's interest as provided by </w:t>
      </w:r>
      <w:r>
        <w:t>Article 2, Part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§6-415. Disclaimer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§6-415. Disclaimer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§6-415. DISCLAIMER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