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Adoption assistance</w:t>
      </w:r>
    </w:p>
    <w:p>
      <w:pPr>
        <w:jc w:val="both"/>
        <w:spacing w:before="100" w:after="100"/>
        <w:ind w:start="360"/>
        <w:ind w:firstLine="360"/>
      </w:pPr>
      <w:r>
        <w:rPr>
          <w:b/>
        </w:rPr>
        <w:t>1</w:t>
        <w:t xml:space="preserve">.  </w:t>
      </w:r>
      <w:r>
        <w:rPr>
          <w:b/>
        </w:rPr>
        <w:t xml:space="preserve">Eligible applicants.</w:t>
        <w:t xml:space="preserve"> </w:t>
      </w:r>
      <w:r>
        <w:t xml:space="preserve"> </w:t>
      </w:r>
      <w:r>
        <w:t xml:space="preserve">An application for the program may be submitted by the following persons:</w:t>
      </w:r>
    </w:p>
    <w:p>
      <w:pPr>
        <w:jc w:val="both"/>
        <w:spacing w:before="100" w:after="0"/>
        <w:ind w:start="720"/>
      </w:pPr>
      <w:r>
        <w:rPr/>
        <w:t>A</w:t>
        <w:t xml:space="preserve">.  </w:t>
      </w:r>
      <w:r>
        <w:rPr/>
      </w:r>
      <w:r>
        <w:t xml:space="preserve">A foster parent interested in adopting an eligible child in the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adopting an eligible child;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adoptive parent who was not informed of the program or of facts relevant to a child's eligibility when adopting a child who was at the time of adoption eligible for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Standards for adoption apply.</w:t>
        <w:t xml:space="preserve"> </w:t>
      </w:r>
      <w:r>
        <w:t xml:space="preserve"> </w:t>
      </w:r>
      <w:r>
        <w:t xml:space="preserve">All applicants for the program must meet department standards for adoption except for financial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based on special needs.</w:t>
        <w:t xml:space="preserve"> </w:t>
      </w:r>
      <w:r>
        <w:t xml:space="preserve"> </w:t>
      </w:r>
      <w:r>
        <w:t xml:space="preserve">Assistance under the program may be provided for special needs only and may be varied based on the special needs of the child.  Assistance may be provided for a period of time based on the special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§9-402. ADOPTION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