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w:t>
      </w:r>
    </w:p>
    <w:p>
      <w:pPr>
        <w:jc w:val="center"/>
        <w:ind w:start="360"/>
        <w:spacing w:before="300" w:after="300"/>
      </w:pPr>
      <w:r>
        <w:rPr>
          <w:b/>
        </w:rPr>
        <w:t xml:space="preserve">EXECUTORS</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Executor's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1502</w:t>
        <w:t xml:space="preserve">.  </w:t>
      </w:r>
      <w:r>
        <w:rPr>
          <w:b/>
        </w:rPr>
        <w:t xml:space="preserve">Several executors; powers of majority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203. EXECUTORS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 EXECUTORS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203. EXECUTORS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