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PROBATE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Necessity of proving and allowing will to pass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102</w:t>
        <w:t xml:space="preserve">.  </w:t>
      </w:r>
      <w:r>
        <w:rPr>
          <w:b/>
        </w:rPr>
        <w:t xml:space="preserve">Petition for probate;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103</w:t>
        <w:t xml:space="preserve">.  </w:t>
      </w:r>
      <w:r>
        <w:rPr>
          <w:b/>
        </w:rPr>
        <w:t xml:space="preserve">Competency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104</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w:t>
        <w:t xml:space="preserve">.  </w:t>
      </w:r>
      <w:r>
        <w:rPr>
          <w:b/>
        </w:rPr>
        <w:t xml:space="preserve">Witness or deposition where no objection to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w:t>
        <w:t xml:space="preserve">.  </w:t>
      </w:r>
      <w:r>
        <w:rPr>
          <w:b/>
        </w:rPr>
        <w:t xml:space="preserve">Subscribing witness in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107</w:t>
        <w:t xml:space="preserve">.  </w:t>
      </w:r>
      <w:r>
        <w:rPr>
          <w:b/>
        </w:rPr>
        <w:t xml:space="preserve">Granting of letters 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108</w:t>
        <w:t xml:space="preserve">.  </w:t>
      </w:r>
      <w:r>
        <w:rPr>
          <w:b/>
        </w:rPr>
        <w:t xml:space="preserve">Wills lost or carried out of State;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109</w:t>
        <w:t xml:space="preserve">.  </w:t>
      </w:r>
      <w:r>
        <w:rPr>
          <w:b/>
        </w:rPr>
        <w:t xml:space="preserve">Instructions in will regarding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OUT-OF-STATE WILLS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Proof of wills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152</w:t>
        <w:t xml:space="preserve">.  </w:t>
      </w:r>
      <w:r>
        <w:rPr>
          <w:b/>
        </w:rPr>
        <w:t xml:space="preserve">Allowance of wills proved in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153</w:t>
        <w:t xml:space="preserve">.  </w:t>
      </w:r>
      <w:r>
        <w:rPr>
          <w:b/>
        </w:rPr>
        <w:t xml:space="preserve">Wills from places not requiring probate; notarial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154</w:t>
        <w:t xml:space="preserve">.  </w:t>
      </w:r>
      <w:r>
        <w:rPr>
          <w:b/>
        </w:rPr>
        <w:t xml:space="preserve">Granting of letters; settling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3.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