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CONTINGENT CLAIMS</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3152</w:t>
        <w:t xml:space="preserve">.  </w:t>
      </w:r>
      <w:r>
        <w:rPr>
          <w:b/>
        </w:rPr>
        <w:t xml:space="preserve">Proceedings after 4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407. CONTINGENT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CONTINGENT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407. CONTINGENT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