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DURATION OF POWER OF ATTORNEY</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When power of attorney is not affected by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jc w:val="both"/>
        <w:spacing w:before="100" w:after="100"/>
        <w:ind w:start="1080" w:hanging="720"/>
      </w:pPr>
      <w:r>
        <w:rPr>
          <w:b/>
        </w:rPr>
        <w:t>§</w:t>
        <w:t>4202</w:t>
        <w:t xml:space="preserve">.  </w:t>
      </w:r>
      <w:r>
        <w:rPr>
          <w:b/>
        </w:rPr>
        <w:t xml:space="preserve">Other powers of attorney are not revoked until notice of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507. DURATION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DURATION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507. DURATION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