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3105</w:t>
        <w:t xml:space="preserve">.  </w:t>
      </w:r>
      <w:r>
        <w:rPr>
          <w:b/>
        </w:rPr>
        <w:t xml:space="preserve">Value of claimant's security deducted; appraisal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§3105. Value of claimant's security deducted; appraisal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§3105. Value of claimant's security deducted; appraisal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§3105. VALUE OF CLAIMANT'S SECURITY DEDUCTED; APPRAISAL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