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Reference of action by rul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Reference of action by rul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Reference of action by rul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7. REFERENCE OF ACTION BY RUL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