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Court orders; relief</w:t>
      </w:r>
    </w:p>
    <w:p>
      <w:pPr>
        <w:jc w:val="both"/>
        <w:spacing w:before="100" w:after="100"/>
        <w:ind w:start="360"/>
        <w:ind w:firstLine="360"/>
      </w:pPr>
      <w:r>
        <w:rPr/>
      </w:r>
      <w:r>
        <w:rPr/>
      </w:r>
      <w:r>
        <w:t xml:space="preserve">The department may request that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Establish as genetic father.</w:t>
        <w:t xml:space="preserve"> </w:t>
      </w:r>
      <w:r>
        <w:t xml:space="preserve"> </w:t>
      </w:r>
      <w:r>
        <w:t xml:space="preserve">Establish the alleged father as the genetic father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§12 (AMD); PL 2015, c. 296, Pt. D, §1 (AFF).]</w:t>
      </w:r>
    </w:p>
    <w:p>
      <w:pPr>
        <w:jc w:val="both"/>
        <w:spacing w:before="100" w:after="0"/>
        <w:ind w:start="360"/>
        <w:ind w:firstLine="360"/>
      </w:pPr>
      <w:r>
        <w:rPr>
          <w:b/>
        </w:rPr>
        <w:t>2</w:t>
        <w:t xml:space="preserve">.  </w:t>
      </w:r>
      <w:r>
        <w:rPr>
          <w:b/>
        </w:rPr>
        <w:t xml:space="preserve">Child support.</w:t>
        <w:t xml:space="preserve"> </w:t>
      </w:r>
      <w:r>
        <w:t xml:space="preserve"> </w:t>
      </w:r>
      <w:r>
        <w:t xml:space="preserve">Order the alleged father to make child support payments as required under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To whom payments made.</w:t>
        <w:t xml:space="preserve"> </w:t>
      </w:r>
      <w:r>
        <w:t xml:space="preserve"> </w:t>
      </w:r>
      <w:r>
        <w:t xml:space="preserve">Order the alleged father to make support payments directly to the department whenever the mother is receiving Temporary Assistance for Needy Families benefits from the department for the child or is a support enforcement client of the department and at all other times directly to the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530, Pt. A, §34 (AMD).]</w:t>
      </w:r>
    </w:p>
    <w:p>
      <w:pPr>
        <w:jc w:val="both"/>
        <w:spacing w:before="100" w:after="0"/>
        <w:ind w:start="360"/>
        <w:ind w:firstLine="360"/>
      </w:pPr>
      <w:r>
        <w:rPr>
          <w:b/>
        </w:rPr>
        <w:t>4</w:t>
        <w:t xml:space="preserve">.  </w:t>
      </w:r>
      <w:r>
        <w:rPr>
          <w:b/>
        </w:rPr>
        <w:t xml:space="preserve">Past support.</w:t>
        <w:t xml:space="preserve"> </w:t>
      </w:r>
      <w:r>
        <w:t xml:space="preserve"> </w:t>
      </w:r>
      <w:r>
        <w:t xml:space="preserve">Order the alleged father to pay past support to the mother or the department or other payor of public assistance, as applicable, for the past support, birth expenses and medical expenses incurred on behalf of the child to the time of trial and grant judgment to the mother or the department or other payor of public assistance, as applicable with execution to issue immediately.  A judgment for past support is calculated by applying the current child support guidelines to the period for which past support is 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Medical expenses.</w:t>
        <w:t xml:space="preserve"> </w:t>
      </w:r>
      <w:r>
        <w:t xml:space="preserve"> </w:t>
      </w:r>
      <w:r>
        <w:t xml:space="preserve">Order the alleged father to pay all reasonable medical, dental, hospital and optical expenses for the child, to provide medical and health insurance coverage for the child and to provide evidence of that coverage to the department under </w:t>
      </w:r>
      <w:r>
        <w:t>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Attorney's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§11 (RP).]</w:t>
      </w:r>
    </w:p>
    <w:p>
      <w:pPr>
        <w:jc w:val="both"/>
        <w:spacing w:before="100" w:after="0"/>
        <w:ind w:start="360"/>
        <w:ind w:firstLine="360"/>
      </w:pPr>
      <w:r>
        <w:rPr>
          <w:b/>
        </w:rPr>
        <w:t>7</w:t>
        <w:t xml:space="preserve">.  </w:t>
      </w:r>
      <w:r>
        <w:rPr>
          <w:b/>
        </w:rPr>
        <w:t xml:space="preserve">Income withholding period.</w:t>
        <w:t xml:space="preserve"> </w:t>
      </w:r>
      <w:r>
        <w:t xml:space="preserve"> </w:t>
      </w:r>
      <w:r>
        <w:t xml:space="preserve">Order income withholding as available under or required by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Other relief.</w:t>
        <w:t xml:space="preserve"> </w:t>
      </w:r>
      <w:r>
        <w:t xml:space="preserve"> </w:t>
      </w:r>
      <w:r>
        <w:t xml:space="preserve">Grant such other relief as the court determines just and proper, including an initial allocation of parental rights and responsibilities as allowed by </w:t>
      </w:r>
      <w:r>
        <w:t>section 1840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§13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§A34 (AMD). PL 2005, c. 323, §11 (AMD). PL 2015, c. 296, Pt. C, §§12, 13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§1606. Court orders;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Court orders;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§1606. COURT ORDERS;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