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1928</w:t>
        <w:t xml:space="preserve">.  </w:t>
      </w:r>
      <w:r>
        <w:rPr>
          <w:b/>
        </w:rPr>
        <w:t xml:space="preserve">Birth orders</w:t>
      </w:r>
    </w:p>
    <w:p>
      <w:pPr>
        <w:jc w:val="both"/>
        <w:spacing w:before="100" w:after="100"/>
        <w:ind w:start="360"/>
        <w:ind w:firstLine="360"/>
      </w:pPr>
      <w:r>
        <w:rPr>
          <w:b/>
        </w:rPr>
        <w:t>1</w:t>
        <w:t xml:space="preserve">.  </w:t>
      </w:r>
      <w:r>
        <w:rPr>
          <w:b/>
        </w:rPr>
        <w:t xml:space="preserve">Proceeding for birth order.</w:t>
        <w:t xml:space="preserve"> </w:t>
      </w:r>
      <w:r>
        <w:t xml:space="preserve"> </w:t>
      </w:r>
      <w:r>
        <w:t xml:space="preserve">Before or after the birth of the resulting child, a party consenting to assisted reproduction, a person who has a written agreement to be a parent pursuant to </w:t>
      </w:r>
      <w:r>
        <w:t>section 1922, subsection 2, paragraph B</w:t>
      </w:r>
      <w:r>
        <w:t xml:space="preserve">, the intended parent or parents or the person giving birth may commence a proceeding in District Court to obtain an order:</w:t>
      </w:r>
    </w:p>
    <w:p>
      <w:pPr>
        <w:jc w:val="both"/>
        <w:spacing w:before="100" w:after="0"/>
        <w:ind w:start="720"/>
      </w:pPr>
      <w:r>
        <w:rPr/>
        <w:t>A</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§1928. Birth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§1928. Birth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§1928. BIRTH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