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Evidence of husband and wife</w:t>
      </w:r>
    </w:p>
    <w:p>
      <w:pPr>
        <w:jc w:val="both"/>
        <w:spacing w:before="100" w:after="100"/>
        <w:ind w:start="360"/>
        <w:ind w:firstLine="360"/>
      </w:pPr>
      <w:r>
        <w:rPr/>
      </w:r>
      <w:r>
        <w:rPr/>
      </w:r>
      <w:r>
        <w:t xml:space="preserve">Laws attaching a privilege against the disclosure of communications between husband and wife are inapplicable under this chapter. Husband and wife are competent witnesses to testify to any relevant matter, including marriage and parentage.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§3504. Evidence of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Evidence of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§3504. EVIDENCE OF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