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§1 (AMD). PL 1995, c. 694, §B1 (RP). PL 1995, c. 694, §E2 (AFF).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