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532, §3 (NEW). PL 1981, c. 657, §3 (AMD). PL 1985, c. 652, §§21-23 (AMD). PL 1989, c. 156, §3 (AMD). PL 1993, c. 607,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