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532-C</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1981, c. 127, §2 (AMD). PL 1981, c. 369, §§5-7 (AMD). PL 1981, c. 456, §A64 (AMD). PL 1983, c. 324 (AMD). PL 1983, c. 772, §§1,2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§532-C.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