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231</w:t>
      </w:r>
    </w:p>
    <w:p>
      <w:pPr>
        <w:jc w:val="center"/>
        <w:ind w:start="360"/>
        <w:spacing w:before="300" w:after="300"/>
      </w:pPr>
      <w:r>
        <w:rPr>
          <w:b/>
        </w:rPr>
        <w:t xml:space="preserve">PURPLE STAR SCHOOLS</w:t>
      </w:r>
    </w:p>
    <w:p>
      <w:pPr>
        <w:jc w:val="both"/>
        <w:spacing w:before="100" w:after="100"/>
        <w:ind w:start="1080" w:hanging="720"/>
      </w:pPr>
      <w:r>
        <w:rPr>
          <w:b/>
        </w:rPr>
        <w:t>§</w:t>
        <w:t>6991</w:t>
        <w:t xml:space="preserve">.  </w:t>
      </w:r>
      <w:r>
        <w:rPr>
          <w:b/>
        </w:rPr>
        <w:t xml:space="preserve">Definitions</w:t>
      </w:r>
    </w:p>
    <w:p>
      <w:pPr>
        <w:jc w:val="both"/>
        <w:spacing w:before="100" w:after="100"/>
        <w:ind w:start="360"/>
        <w:ind w:firstLine="360"/>
      </w:pPr>
      <w:r>
        <w:rPr/>
      </w:r>
      <w:r>
        <w:rPr/>
      </w:r>
      <w:r>
        <w:t xml:space="preserve">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100"/>
        <w:ind w:start="360"/>
        <w:ind w:firstLine="360"/>
      </w:pPr>
      <w:r>
        <w:rPr>
          <w:b/>
        </w:rPr>
        <w:t>1</w:t>
        <w:t xml:space="preserve">.  </w:t>
      </w:r>
      <w:r>
        <w:rPr>
          <w:b/>
        </w:rPr>
        <w:t xml:space="preserve">Military-connected student.</w:t>
        <w:t xml:space="preserve"> </w:t>
      </w:r>
      <w:r>
        <w:t xml:space="preserve"> </w:t>
      </w:r>
      <w:r>
        <w:t xml:space="preserve">"Military-connected student" means a student who is a dependent of:</w:t>
      </w:r>
    </w:p>
    <w:p>
      <w:pPr>
        <w:jc w:val="both"/>
        <w:spacing w:before="100" w:after="0"/>
        <w:ind w:start="720"/>
      </w:pPr>
      <w:r>
        <w:rPr/>
        <w:t>A</w:t>
        <w:t xml:space="preserve">.  </w:t>
      </w:r>
      <w:r>
        <w:rPr/>
      </w:r>
      <w:r>
        <w:t xml:space="preserve">A current or former member of:</w:t>
      </w:r>
    </w:p>
    <w:p>
      <w:pPr>
        <w:jc w:val="both"/>
        <w:spacing w:before="100" w:after="0"/>
        <w:ind w:start="1080"/>
      </w:pPr>
      <w:r>
        <w:rPr/>
        <w:t>(</w:t>
        <w:t>1</w:t>
        <w:t xml:space="preserve">)  </w:t>
      </w:r>
      <w:r>
        <w:rPr/>
      </w:r>
      <w:r>
        <w:t xml:space="preserve">The United States military serving in the Army, Navy, Air Force, Marine Corps, Space Force or Coast Guard on active duty;</w:t>
      </w:r>
    </w:p>
    <w:p>
      <w:pPr>
        <w:jc w:val="both"/>
        <w:spacing w:before="100" w:after="0"/>
        <w:ind w:start="1080"/>
      </w:pPr>
      <w:r>
        <w:rPr/>
        <w:t>(</w:t>
        <w:t>2</w:t>
        <w:t xml:space="preserve">)  </w:t>
      </w:r>
      <w:r>
        <w:rPr/>
      </w:r>
      <w:r>
        <w:t xml:space="preserve">The Maine National Guard; or</w:t>
      </w:r>
    </w:p>
    <w:p>
      <w:pPr>
        <w:jc w:val="both"/>
        <w:spacing w:before="100" w:after="0"/>
        <w:ind w:start="1080"/>
      </w:pPr>
      <w:r>
        <w:rPr/>
        <w:t>(</w:t>
        <w:t>3</w:t>
        <w:t xml:space="preserve">)  </w:t>
      </w:r>
      <w:r>
        <w:rPr/>
      </w:r>
      <w:r>
        <w:t xml:space="preserve">A reserve force of the United States military; or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A member of a military or reserve force described in </w:t>
      </w:r>
      <w:r>
        <w:t>paragraph A</w:t>
      </w:r>
      <w:r>
        <w:t xml:space="preserve"> who was killed in the line of duty.</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jc w:val="both"/>
        <w:spacing w:before="100" w:after="100"/>
        <w:ind w:start="1080" w:hanging="720"/>
      </w:pPr>
      <w:r>
        <w:rPr>
          <w:b/>
        </w:rPr>
        <w:t>§</w:t>
        <w:t>6992</w:t>
        <w:t xml:space="preserve">.  </w:t>
      </w:r>
      <w:r>
        <w:rPr>
          <w:b/>
        </w:rPr>
        <w:t xml:space="preserve">Purple Star School</w:t>
      </w:r>
    </w:p>
    <w:p>
      <w:pPr>
        <w:jc w:val="both"/>
        <w:spacing w:before="100" w:after="100"/>
        <w:ind w:start="360"/>
        <w:ind w:firstLine="360"/>
      </w:pPr>
      <w:r>
        <w:rPr/>
      </w:r>
      <w:r>
        <w:rPr/>
      </w:r>
      <w:r>
        <w:t xml:space="preserve">The department shall designate a school administrative unit as a Purple Star School if the school administrative unit applies and qualifies for the designation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jc w:val="both"/>
        <w:spacing w:before="100" w:after="100"/>
        <w:ind w:start="1080" w:hanging="720"/>
      </w:pPr>
      <w:r>
        <w:rPr>
          <w:b/>
        </w:rPr>
        <w:t>§</w:t>
        <w:t>6993</w:t>
        <w:t xml:space="preserve">.  </w:t>
      </w:r>
      <w:r>
        <w:rPr>
          <w:b/>
        </w:rPr>
        <w:t xml:space="preserve">Program requirements</w:t>
      </w:r>
    </w:p>
    <w:p>
      <w:pPr>
        <w:jc w:val="both"/>
        <w:spacing w:before="100" w:after="100"/>
        <w:ind w:start="360"/>
        <w:ind w:firstLine="360"/>
      </w:pPr>
      <w:r>
        <w:rPr/>
      </w:r>
      <w:r>
        <w:rPr/>
      </w:r>
      <w:r>
        <w:t xml:space="preserve">To qualify as a Purple Star School, a school administrative unit must: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100"/>
        <w:ind w:start="360"/>
        <w:ind w:firstLine="360"/>
      </w:pPr>
      <w:r>
        <w:rPr>
          <w:b/>
        </w:rPr>
        <w:t>1</w:t>
        <w:t xml:space="preserve">.  </w:t>
      </w:r>
      <w:r>
        <w:rPr>
          <w:b/>
        </w:rPr>
        <w:t xml:space="preserve">Military liaison.</w:t>
        <w:t xml:space="preserve"> </w:t>
      </w:r>
      <w:r>
        <w:t xml:space="preserve"> </w:t>
      </w:r>
      <w:r>
        <w:t xml:space="preserve">Designate a staff member as a military liaison, whose duties include:</w:t>
      </w:r>
    </w:p>
    <w:p>
      <w:pPr>
        <w:jc w:val="both"/>
        <w:spacing w:before="100" w:after="0"/>
        <w:ind w:start="720"/>
      </w:pPr>
      <w:r>
        <w:rPr/>
        <w:t>A</w:t>
        <w:t xml:space="preserve">.  </w:t>
      </w:r>
      <w:r>
        <w:rPr/>
      </w:r>
      <w:r>
        <w:t xml:space="preserve">Identifying military-connected students enrolled at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Serving as the point of contact between the school administrative unit and military-connected students and their families;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C</w:t>
        <w:t xml:space="preserve">.  </w:t>
      </w:r>
      <w:r>
        <w:rPr/>
      </w:r>
      <w:r>
        <w:t xml:space="preserve">Determining appropriate school administrative unit services available to military-connected students; and</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D</w:t>
        <w:t xml:space="preserve">.  </w:t>
      </w:r>
      <w:r>
        <w:rPr/>
      </w:r>
      <w:r>
        <w:t xml:space="preserve">Assisting in coordinating school administrative unit programs relevant to military-connected students;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100"/>
        <w:ind w:start="360"/>
        <w:ind w:firstLine="360"/>
      </w:pPr>
      <w:r>
        <w:rPr>
          <w:b/>
        </w:rPr>
        <w:t>2</w:t>
        <w:t xml:space="preserve">.  </w:t>
      </w:r>
      <w:r>
        <w:rPr>
          <w:b/>
        </w:rPr>
        <w:t xml:space="preserve">Website.</w:t>
        <w:t xml:space="preserve"> </w:t>
      </w:r>
      <w:r>
        <w:t xml:space="preserve"> </w:t>
      </w:r>
      <w:r>
        <w:t xml:space="preserve">Maintain on the school administrative unit's publicly accessible website an easily accessible web page that includes resources for military-connected students and their families, including information regarding:</w:t>
      </w:r>
    </w:p>
    <w:p>
      <w:pPr>
        <w:jc w:val="both"/>
        <w:spacing w:before="100" w:after="0"/>
        <w:ind w:start="720"/>
      </w:pPr>
      <w:r>
        <w:rPr/>
        <w:t>A</w:t>
        <w:t xml:space="preserve">.  </w:t>
      </w:r>
      <w:r>
        <w:rPr/>
      </w:r>
      <w:r>
        <w:t xml:space="preserve">Relocation to, enrollment in and transferring records to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Academic planning, course sequences and advanced classes available at the school administrative unit; and</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C</w:t>
        <w:t xml:space="preserve">.  </w:t>
      </w:r>
      <w:r>
        <w:rPr/>
      </w:r>
      <w:r>
        <w:t xml:space="preserve">Counseling and other support services available for military-connected students enrolled in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0"/>
        <w:ind w:start="360"/>
        <w:ind w:firstLine="360"/>
      </w:pPr>
      <w:r>
        <w:rPr>
          <w:b/>
        </w:rPr>
        <w:t>3</w:t>
        <w:t xml:space="preserve">.  </w:t>
      </w:r>
      <w:r>
        <w:rPr>
          <w:b/>
        </w:rPr>
        <w:t xml:space="preserve">Transition program.</w:t>
        <w:t xml:space="preserve"> </w:t>
      </w:r>
      <w:r>
        <w:t xml:space="preserve"> </w:t>
      </w:r>
      <w:r>
        <w:t xml:space="preserve">Maintain a transition program led by students, when appropriate, that assists military-connected students in transitioning into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0"/>
        <w:ind w:start="360"/>
        <w:ind w:firstLine="360"/>
      </w:pPr>
      <w:r>
        <w:rPr>
          <w:b/>
        </w:rPr>
        <w:t>4</w:t>
        <w:t xml:space="preserve">.  </w:t>
      </w:r>
      <w:r>
        <w:rPr>
          <w:b/>
        </w:rPr>
        <w:t xml:space="preserve">Professional development.</w:t>
        <w:t xml:space="preserve"> </w:t>
      </w:r>
      <w:r>
        <w:t xml:space="preserve"> </w:t>
      </w:r>
      <w:r>
        <w:t xml:space="preserve">Offer professional development for staff members on issues related to military-connected students;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100"/>
        <w:ind w:start="360"/>
        <w:ind w:firstLine="360"/>
      </w:pPr>
      <w:r>
        <w:rPr>
          <w:b/>
        </w:rPr>
        <w:t>5</w:t>
        <w:t xml:space="preserve">.  </w:t>
      </w:r>
      <w:r>
        <w:rPr>
          <w:b/>
        </w:rPr>
        <w:t xml:space="preserve">Initiatives.</w:t>
        <w:t xml:space="preserve"> </w:t>
      </w:r>
      <w:r>
        <w:t xml:space="preserve"> </w:t>
      </w:r>
      <w:r>
        <w:t xml:space="preserve">Initiate one of the following:</w:t>
      </w:r>
    </w:p>
    <w:p>
      <w:pPr>
        <w:jc w:val="both"/>
        <w:spacing w:before="100" w:after="0"/>
        <w:ind w:start="720"/>
      </w:pPr>
      <w:r>
        <w:rPr/>
        <w:t>A</w:t>
        <w:t xml:space="preserve">.  </w:t>
      </w:r>
      <w:r>
        <w:rPr/>
      </w:r>
      <w:r>
        <w:t xml:space="preserve">A resolution showing support for military-connected students and their families;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Recognition of the month of the military child or military family month with relevant events hosted by the school administrative unit; or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C</w:t>
        <w:t xml:space="preserve">.  </w:t>
      </w:r>
      <w:r>
        <w:rPr/>
      </w:r>
      <w:r>
        <w:t xml:space="preserve">A partnership with a local military installation, as defined in </w:t>
      </w:r>
      <w:r>
        <w:t>section 20102</w:t>
      </w:r>
      <w:r>
        <w:t xml:space="preserve">, that provides opportunities for active duty military members to volunteer at the school administrative unit, speak at an assembly or host a field trip.</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jc w:val="both"/>
        <w:spacing w:before="100" w:after="100"/>
        <w:ind w:start="1080" w:hanging="720"/>
      </w:pPr>
      <w:r>
        <w:rPr>
          <w:b/>
        </w:rPr>
        <w:t>§</w:t>
        <w:t>6994</w:t>
        <w:t xml:space="preserve">.  </w:t>
      </w:r>
      <w:r>
        <w:rPr>
          <w:b/>
        </w:rPr>
        <w:t xml:space="preserve">Partnerships between school administrative units</w:t>
      </w:r>
    </w:p>
    <w:p>
      <w:pPr>
        <w:jc w:val="both"/>
        <w:spacing w:before="100" w:after="100"/>
        <w:ind w:start="360"/>
        <w:ind w:firstLine="360"/>
      </w:pPr>
      <w:r>
        <w:rPr/>
      </w:r>
      <w:r>
        <w:rPr/>
      </w:r>
      <w:r>
        <w:t xml:space="preserve">A school administrative unit may partner with another school administrative unit to fulfill any of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jc w:val="both"/>
        <w:spacing w:before="100" w:after="100"/>
        <w:ind w:start="1080" w:hanging="720"/>
      </w:pPr>
      <w:r>
        <w:rPr>
          <w:b/>
        </w:rPr>
        <w:t>§</w:t>
        <w:t>6995</w:t>
        <w:t xml:space="preserve">.  </w:t>
      </w:r>
      <w:r>
        <w:rPr>
          <w:b/>
        </w:rPr>
        <w:t xml:space="preserve">Rules</w:t>
      </w:r>
    </w:p>
    <w:p>
      <w:pPr>
        <w:jc w:val="both"/>
        <w:spacing w:before="100" w:after="100"/>
        <w:ind w:start="360"/>
        <w:ind w:firstLine="360"/>
      </w:pPr>
      <w:r>
        <w:rPr/>
      </w:r>
      <w:r>
        <w:rPr/>
      </w:r>
      <w:r>
        <w:t xml:space="preserve">The department shall adopt rules as necessary to administer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PL 2021, c. 676, Pt. A,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231. PURPLE STAR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231. PURPLE STAR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231. PURPLE STAR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