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Organization of school administrative units</w:t>
      </w:r>
    </w:p>
    <w:p>
      <w:pPr>
        <w:jc w:val="both"/>
        <w:spacing w:before="100" w:after="100"/>
        <w:ind w:start="360"/>
        <w:ind w:firstLine="360"/>
      </w:pPr>
      <w:r>
        <w:rPr/>
      </w:r>
      <w:r>
        <w:rPr/>
      </w:r>
      <w:r>
        <w:t xml:space="preserve">It is declared policy of the State to encourage the development of school administrative units of sufficient size to provide: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Opportunity.</w:t>
        <w:t xml:space="preserve"> </w:t>
      </w:r>
      <w:r>
        <w:t xml:space="preserve"> </w:t>
      </w:r>
      <w:r>
        <w:t xml:space="preserve">A more equalized educational opportunity for pupils;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Programs.</w:t>
        <w:t xml:space="preserve"> </w:t>
      </w:r>
      <w:r>
        <w:t xml:space="preserve"> </w:t>
      </w:r>
      <w:r>
        <w:t xml:space="preserve">Satisfactory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Tax rates.</w:t>
        <w:t xml:space="preserve"> </w:t>
      </w:r>
      <w:r>
        <w:t xml:space="preserve"> </w:t>
      </w:r>
      <w:r>
        <w:t xml:space="preserve">A greater uniformity of school tax rates among the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Public funds.</w:t>
        <w:t xml:space="preserve"> </w:t>
      </w:r>
      <w:r>
        <w:t xml:space="preserve"> </w:t>
      </w:r>
      <w:r>
        <w:t xml:space="preserve">A more effective use of the public funds expended for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Organization of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Organization of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§1101. ORGANIZATION OF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