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11428</w:t>
        <w:t xml:space="preserve">.  </w:t>
      </w:r>
      <w:r>
        <w:rPr>
          <w:b/>
        </w:rPr>
        <w:t xml:space="preserve">Chapter additional and supplemental</w:t>
      </w:r>
    </w:p>
    <w:p>
      <w:pPr>
        <w:jc w:val="both"/>
        <w:spacing w:before="100" w:after="0"/>
        <w:ind w:start="360"/>
        <w:ind w:firstLine="360"/>
      </w:pPr>
      <w:r>
        <w:rPr>
          <w:b/>
        </w:rPr>
        <w:t>1</w:t>
        <w:t xml:space="preserve">.  </w:t>
      </w:r>
      <w:r>
        <w:rPr>
          <w:b/>
        </w:rPr>
        <w:t xml:space="preserve">In general.</w:t>
        <w:t xml:space="preserve"> </w:t>
      </w:r>
      <w:r>
        <w:t xml:space="preserve"> </w:t>
      </w:r>
      <w:r>
        <w:t xml:space="preserve">This chapter provides a complete, additional and alternative method for carrying out the functions authorized and shall be regarded as supplemental and additional to, and the limitations imposed by this chapter do not limit or otherwise affect powers or rights conferred by other laws and the issuance of bonds and refunding bonds under this chapter need not comply with the requirements of any other law applicable to the issuance of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2</w:t>
        <w:t xml:space="preserve">.  </w:t>
      </w:r>
      <w:r>
        <w:rPr>
          <w:b/>
        </w:rPr>
        <w:t xml:space="preserve">Institutions of higher education.</w:t>
        <w:t xml:space="preserve"> </w:t>
      </w:r>
      <w:r>
        <w:t xml:space="preserve"> </w:t>
      </w:r>
      <w:r>
        <w:t xml:space="preserve">Notwithstanding any other provision of law or charter, institutions of higher education may borrow money from the authority, make education loans and take all other actions necessary or convenient to consummate the transactions contemplated under this chapter.  The authority may establish, contract for, charge and collect any amount or rate of interest or compensation with respect to authority loans and participating institutions of higher education may contract for, charge and collect any amount or rate of interest or compensation with respect to education loans.  Neither the authority nor any institution of higher education participating in a loan program under this chapter may be subject to any licensing provisions relating to financial institutions or any credit regulations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§11428. Chapter additional and supplemental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§11428. Chapter additional and supplemental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§11428. CHAPTER ADDITIONAL AND SUPPLEMENTAL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