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12727</w:t>
        <w:t xml:space="preserve">.  </w:t>
      </w:r>
      <w:r>
        <w:rPr>
          <w:b/>
        </w:rPr>
        <w:t xml:space="preserve">Maine Quality Centers</w:t>
      </w:r>
    </w:p>
    <w:p>
      <w:pPr>
        <w:jc w:val="both"/>
        <w:spacing w:before="100" w:after="0"/>
        <w:ind w:start="360"/>
        <w:ind w:firstLine="360"/>
      </w:pPr>
      <w:r>
        <w:rPr>
          <w:b/>
        </w:rPr>
        <w:t>1</w:t>
        <w:t xml:space="preserve">.  </w:t>
      </w:r>
      <w:r>
        <w:rPr>
          <w:b/>
        </w:rPr>
        <w:t xml:space="preserve">State and regional delivery.</w:t>
        <w:t xml:space="preserve"> </w:t>
      </w:r>
      <w:r>
        <w:t xml:space="preserve"> </w:t>
      </w:r>
      <w:r>
        <w:t xml:space="preserve">The centers are located at the Maine Community College System Office and the community colleges.  Staff of the centers shall work in close coordination with the Department of Economic and Community Development, the Office of the Governor and other state and local education and economic development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Recruitment and screening.</w:t>
        <w:t xml:space="preserve"> </w:t>
      </w:r>
      <w:r>
        <w:t xml:space="preserve"> </w:t>
      </w:r>
      <w:r>
        <w:t xml:space="preserve">Recruitment of trainees and preliminary screening and testing for programs developed through the centers must be conducted by the community colleges in conjunction with the Bureau of Employment Services, state job training providers, human service offices and other referring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§7 (AMD); PL 1995, c. 560, Pt. G, §29 (AFF); PL 2003, c. 20, Pt. OO, §2 (AMD); PL 2003, c. 20, Pt. OO, §4 (AFF).]</w:t>
      </w:r>
    </w:p>
    <w:p>
      <w:pPr>
        <w:jc w:val="both"/>
        <w:spacing w:before="100" w:after="0"/>
        <w:ind w:start="360"/>
        <w:ind w:firstLine="360"/>
      </w:pPr>
      <w:r>
        <w:rPr>
          <w:b/>
        </w:rPr>
        <w:t>3</w:t>
        <w:t xml:space="preserve">.  </w:t>
      </w:r>
      <w:r>
        <w:rPr>
          <w:b/>
        </w:rPr>
        <w:t xml:space="preserve">Eligibility for enrollment.</w:t>
        <w:t xml:space="preserve"> </w:t>
      </w:r>
      <w:r>
        <w:t xml:space="preserve"> </w:t>
      </w:r>
      <w:r>
        <w:t xml:space="preserve">To be considered eligible for programs developed under this chapter, applicants must meet community college and program admissions standards.  Students who have enrolled in such programs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4</w:t>
        <w:t xml:space="preserve">.  </w:t>
      </w:r>
      <w:r>
        <w:rPr>
          <w:b/>
        </w:rPr>
        <w:t xml:space="preserve">Cost to trainees.</w:t>
        <w:t xml:space="preserve"> </w:t>
      </w:r>
      <w:r>
        <w:t xml:space="preserve"> </w:t>
      </w:r>
      <w:r>
        <w:t xml:space="preserve">Education and training programs developed through the centers must be offered to trainees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5</w:t>
        <w:t xml:space="preserve">.  </w:t>
      </w:r>
      <w:r>
        <w:rPr>
          <w:b/>
        </w:rPr>
        <w:t xml:space="preserve">Certification of competencies.</w:t>
        <w:t xml:space="preserve"> </w:t>
      </w:r>
      <w:r>
        <w:t xml:space="preserve"> </w:t>
      </w:r>
      <w:r>
        <w:t xml:space="preserve">Upon completion of a program, trainees are issued certification from the community college providing the training that delineates the education or skill competencies obtained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6</w:t>
        <w:t xml:space="preserve">.  </w:t>
      </w:r>
      <w:r>
        <w:rPr>
          <w:b/>
        </w:rPr>
        <w:t xml:space="preserve">Training guarantee.</w:t>
        <w:t xml:space="preserve"> </w:t>
      </w:r>
      <w:r>
        <w:t xml:space="preserve"> </w:t>
      </w:r>
      <w:r>
        <w:t xml:space="preserve">If the employer of the trainee finds that the trainee fails to meet any of the competencies listed on the certification, the community college providing the training must retrain the employee at no cost to the employer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7</w:t>
        <w:t xml:space="preserve">.  </w:t>
      </w:r>
      <w:r>
        <w:rPr>
          <w:b/>
        </w:rPr>
        <w:t xml:space="preserve">Placement of trainees.</w:t>
        <w:t xml:space="preserve"> </w:t>
      </w:r>
      <w:r>
        <w:t xml:space="preserve"> </w:t>
      </w:r>
      <w:r>
        <w:t xml:space="preserve">Placement of trainees in jobs with the employer for which a program has been provided is not guaranteed.  Final determination of hire rests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1995, c. 560, §G7 (AMD). PL 1995, c. 560, §G29 (AFF).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§12727. Maine Quality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§12727. Maine Quality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§12727. MAINE QUALITY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