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§13605. School administrative units to grant paid leave to public school employees affected by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§13605. School administrative units to grant paid leave to public school employees affected by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§13605. SCHOOL ADMINISTRATIVE UNITS TO GRANT PAID LEAVE TO PUBLIC SCHOOL EMPLOYEES AFFECTED BY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