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Dissolution of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§1 (AMD). PL 1987, c. 395, §A59 (AMD). PL 1987, c. 737, §§C44-C47, C106 (AMD). PL 1989, c. 6 (AMD). PL 1989, c. 9, §2 (AMD). PL 1989, c. 104, §§C8,C10 (AMD). PL 2005, c. 683, §A23 (AMD). PL 2007, c. 240, Pt. XXXX,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§1403. Dissolution of a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Dissolution of a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§1403. DISSOLUTION OF A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