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15674</w:t>
        <w:t xml:space="preserve">.  </w:t>
      </w:r>
      <w:r>
        <w:rPr>
          <w:b/>
        </w:rPr>
        <w:t xml:space="preserve">Pupil counts</w:t>
      </w:r>
    </w:p>
    <w:p>
      <w:pPr>
        <w:jc w:val="both"/>
        <w:spacing w:before="100" w:after="100"/>
        <w:ind w:start="360"/>
        <w:ind w:firstLine="360"/>
      </w:pPr>
      <w:r>
        <w:rPr>
          <w:b/>
        </w:rPr>
        <w:t>1</w:t>
        <w:t xml:space="preserve">.  </w:t>
      </w:r>
      <w:r>
        <w:rPr>
          <w:b/>
        </w:rPr>
        <w:t xml:space="preserve">Pupil counts used for determination of operating costs.</w:t>
        <w:t xml:space="preserve"> </w:t>
      </w:r>
      <w:r>
        <w:t xml:space="preserve"> </w:t>
      </w:r>
      <w:r>
        <w:t xml:space="preserve">In addition to the additional weighted counts authorized under </w:t>
      </w:r>
      <w:r>
        <w:t>section 15675</w:t>
      </w:r>
      <w:r>
        <w:t xml:space="preserve"> and except as provided in </w:t>
      </w:r>
      <w:r>
        <w:t>subsection 2</w:t>
      </w:r>
      <w:r>
        <w:t xml:space="preserve">, the pupil count used for operating costs in this Act is the sum of:</w:t>
      </w:r>
    </w:p>
    <w:p>
      <w:pPr>
        <w:jc w:val="both"/>
        <w:spacing w:before="100" w:after="0"/>
        <w:ind w:start="720"/>
      </w:pPr>
      <w:r>
        <w:rPr/>
        <w:t>A</w:t>
        <w:t xml:space="preserve">.  </w:t>
      </w:r>
      <w:r>
        <w:rPr/>
      </w:r>
      <w:r>
        <w:t xml:space="preserve">The average number of secondary school-age persons enrolled in an adult education course counted during the most recent calendar year counted pursuant to </w:t>
      </w:r>
      <w:r>
        <w:t>section 8605,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average number of students in equivalent instruction programs during the most recent calendar year, as reported pursuant to </w:t>
      </w:r>
      <w:r>
        <w:t>section 5021,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§1 (AMD).]</w:t>
      </w:r>
    </w:p>
    <w:p>
      <w:pPr>
        <w:jc w:val="both"/>
        <w:spacing w:before="100" w:after="0"/>
        <w:ind w:start="720"/>
      </w:pPr>
      <w:r>
        <w:rPr/>
        <w:t>C</w:t>
        <w:t xml:space="preserve">.  </w:t>
      </w:r>
      <w:r>
        <w:rPr/>
      </w:r>
      <w:r>
        <w:t xml:space="preserve">Beginning in fiscal year 2018-19 and until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428, §2 (AMD).]</w:t>
      </w:r>
    </w:p>
    <w:p>
      <w:pPr>
        <w:jc w:val="both"/>
        <w:spacing w:before="100" w:after="0"/>
        <w:ind w:start="720"/>
      </w:pPr>
      <w:r>
        <w:rPr/>
        <w:t>D</w:t>
        <w:t xml:space="preserve">.  </w:t>
      </w:r>
      <w:r>
        <w:rPr/>
      </w:r>
      <w:r>
        <w:t xml:space="preserve">Beginning in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except that if a school administrative unit experiences a decline in total school administrative unit student enrollment of 10% or more in the most recent year, the pupil counts for October 1st of the 3 most recent calendar years prior to the year of funding must be used unless that count is less than the average of the October 1st pupil counts of the 2 most recent calendar years.</w:t>
      </w:r>
      <w:r>
        <w:t xml:space="preserve">  </w:t>
      </w:r>
      <w:r xmlns:wp="http://schemas.openxmlformats.org/drawingml/2010/wordprocessingDrawing" xmlns:w15="http://schemas.microsoft.com/office/word/2012/wordml">
        <w:rPr>
          <w:rFonts w:ascii="Arial" w:hAnsi="Arial" w:cs="Arial"/>
          <w:sz w:val="22"/>
          <w:szCs w:val="22"/>
        </w:rPr>
        <w:t xml:space="preserve">[RR 2021, c. 1,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§20 (COR).]</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w:t>
      </w:r>
      <w:r>
        <w:t>subsection 1, paragraph C</w:t>
      </w:r>
      <w:r>
        <w:t xml:space="preserve">, the pupil count identified in </w:t>
      </w:r>
      <w:r>
        <w:t>subsection 1, paragraph C</w:t>
      </w:r>
      <w:r>
        <w:t xml:space="preserve"> or </w:t>
      </w:r>
      <w:r>
        <w:t>D</w:t>
      </w:r>
      <w:r>
        <w:t xml:space="preserve">, whichever is applicable, must be used for:</w:t>
      </w:r>
    </w:p>
    <w:p>
      <w:pPr>
        <w:jc w:val="both"/>
        <w:spacing w:before="100" w:after="0"/>
        <w:ind w:start="720"/>
      </w:pPr>
      <w:r>
        <w:rPr/>
        <w:t>A</w:t>
        <w:t xml:space="preserve">.  </w:t>
      </w:r>
      <w:r>
        <w:rPr/>
      </w:r>
      <w:r>
        <w:t xml:space="preserve">Elementary school level and middle school level students for school administrative units that send all their elementary school level and middle school level students as tuition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High school level students for school administrative units that send all their high school level students as tuition students to schools elsewhere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School level students for school administrative units that send all their school level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§4 (AMD).]</w:t>
      </w:r>
    </w:p>
    <w:p>
      <w:pPr>
        <w:jc w:val="both"/>
        <w:spacing w:before="100" w:after="0"/>
        <w:ind w:start="360"/>
        <w:ind w:firstLine="360"/>
      </w:pPr>
      <w:r>
        <w:rPr>
          <w:b/>
        </w:rPr>
        <w:t>3</w:t>
        <w:t xml:space="preserve">.  </w:t>
      </w:r>
      <w:r>
        <w:rPr>
          <w:b/>
        </w:rPr>
        <w:t xml:space="preserve">Pupil count for public preschool programs.</w:t>
        <w:t xml:space="preserve"> </w:t>
      </w:r>
      <w:r>
        <w:t xml:space="preserve"> </w:t>
      </w:r>
      <w:r>
        <w:t xml:space="preserve">Beginning with funding for the 2015-2016 school year, the pupil count for students 4 years of age and students 5 years of age attending public preschool programs must be based on the most recent October 1st count prior to the year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2007, c. 667, §15 (AMD). PL 2013, c. 581, §7 (AMD). PL 2017, c. 284, Pt. C, §29 (AMD). PL 2021, c. 428, §§1-4 (AMD). RR 2021, c. 1, Pt. A,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§15674. Pupil 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§15674. Pupil 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§15674. PUPIL 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