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15682</w:t>
        <w:t xml:space="preserve">.  </w:t>
      </w:r>
      <w:r>
        <w:rPr>
          <w:b/>
        </w:rPr>
        <w:t xml:space="preserve">Mandated legislative appropriations for kindergarten to grade 12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2, §1 (NEW). PL 2005, c. 2, §D45 (RP). PL 2005, c. 2, §§D72,74 (AFF). PL 2005, c. 12, §WW18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§15682. Mandated legislative appropriations for kindergarten to grade 12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§15682. Mandated legislative appropriations for kindergarten to grade 12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§15682. MANDATED LEGISLATIVE APPROPRIATIONS FOR KINDERGARTEN TO GRADE 12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