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§19153. APPROVAL OF ONLINE LEARNING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