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3670</w:t>
        <w:t xml:space="preserve">.  </w:t>
      </w:r>
      <w:r>
        <w:rPr>
          <w:b/>
        </w:rPr>
        <w:t xml:space="preserve">Inconsistency of language</w:t>
      </w:r>
    </w:p>
    <w:p>
      <w:pPr>
        <w:jc w:val="both"/>
        <w:spacing w:before="100" w:after="100"/>
        <w:ind w:start="360"/>
        <w:ind w:firstLine="360"/>
      </w:pPr>
      <w:r>
        <w:rPr/>
      </w:r>
      <w:r>
        <w:rPr/>
      </w:r>
      <w:r>
        <w:t xml:space="preserve">The validity of this compact shall not be affected by any insubstantial differences in its form or language as adopted by the 2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§3670. Inconsistency of language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§3670. Inconsistency of language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§3670. INCONSISTENCY OF LANGUAGE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