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6052</w:t>
        <w:t xml:space="preserve">.  </w:t>
      </w:r>
      <w:r>
        <w:rPr>
          <w:b/>
        </w:rPr>
        <w:t xml:space="preserve">Federal audits</w:t>
      </w:r>
    </w:p>
    <w:p>
      <w:pPr>
        <w:jc w:val="both"/>
        <w:spacing w:before="100" w:after="100"/>
        <w:ind w:start="360"/>
        <w:ind w:firstLine="360"/>
      </w:pPr>
      <w:r>
        <w:rPr/>
      </w:r>
      <w:r>
        <w:rPr/>
      </w:r>
      <w:r>
        <w:t xml:space="preserve">The following provisions apply to federal audits.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r>
      <w:r>
        <w:t xml:space="preserve"> </w:t>
      </w:r>
      <w:r>
        <w:t xml:space="preserve">A school board of a school administrative unit which accepts federal funds shall hire auditors and pay out of available school funds or from federally allocated sums for any audit of federal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Report to commissioner.</w:t>
        <w:t xml:space="preserve"> </w:t>
      </w:r>
      <w:r>
        <w:t xml:space="preserve"> </w:t>
      </w:r>
      <w:r>
        <w:t xml:space="preserve">The auditor shall provide the commissioner with a copy of the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Use of audit.</w:t>
        <w:t xml:space="preserve"> </w:t>
      </w:r>
      <w:r>
        <w:t xml:space="preserve"> </w:t>
      </w:r>
      <w:r>
        <w:t xml:space="preserve">The commissioner may use these audits to provide the Federal Government with any information it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§6052. Federal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§6052. Federal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§6052. FEDERAL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