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6402-A</w:t>
        <w:t xml:space="preserve">.  </w:t>
      </w:r>
      <w:r>
        <w:rPr>
          <w:b/>
        </w:rPr>
        <w:t xml:space="preserve">School health advisor</w:t>
      </w:r>
    </w:p>
    <w:p>
      <w:pPr>
        <w:jc w:val="both"/>
        <w:spacing w:before="100" w:after="100"/>
        <w:ind w:start="360"/>
        <w:ind w:firstLine="360"/>
      </w:pPr>
      <w:r>
        <w:rPr/>
      </w:r>
      <w:r>
        <w:rPr/>
      </w:r>
      <w:r>
        <w:t xml:space="preserve">Each school board shall appoint one or more physicians or family or pediatric nurse practitioners to act as school health advisor.</w:t>
      </w:r>
      <w:r>
        <w:t xml:space="preserve">  </w:t>
      </w:r>
      <w:r xmlns:wp="http://schemas.openxmlformats.org/drawingml/2010/wordprocessingDrawing" xmlns:w15="http://schemas.microsoft.com/office/word/2012/wordml">
        <w:rPr>
          <w:rFonts w:ascii="Arial" w:hAnsi="Arial" w:cs="Arial"/>
          <w:sz w:val="22"/>
          <w:szCs w:val="22"/>
        </w:rPr>
        <w:t xml:space="preserve">[PL 2013, c. 78, §1 (AMD).]</w:t>
      </w:r>
    </w:p>
    <w:p>
      <w:pPr>
        <w:jc w:val="both"/>
        <w:spacing w:before="100" w:after="0"/>
        <w:ind w:start="360"/>
        <w:ind w:firstLine="360"/>
      </w:pPr>
      <w:r>
        <w:rPr>
          <w:b/>
        </w:rPr>
        <w:t>1</w:t>
        <w:t xml:space="preserve">.  </w:t>
      </w:r>
      <w:r>
        <w:rPr>
          <w:b/>
        </w:rPr>
        <w:t xml:space="preserve">Duties.</w:t>
        <w:t xml:space="preserve"> </w:t>
      </w:r>
      <w:r>
        <w:t xml:space="preserve"> </w:t>
      </w:r>
      <w:r>
        <w:t xml:space="preserve">The school health advisor shall advise the administrative unit on school health issues, policies and practices and may also perform any other health-related functions assigned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78, §1 (AMD).]</w:t>
      </w:r>
    </w:p>
    <w:p>
      <w:pPr>
        <w:jc w:val="both"/>
        <w:spacing w:before="100" w:after="100"/>
        <w:ind w:start="360"/>
        <w:ind w:firstLine="360"/>
      </w:pPr>
      <w:r>
        <w:rPr>
          <w:b/>
        </w:rPr>
        <w:t>2</w:t>
        <w:t xml:space="preserve">.  </w:t>
      </w:r>
      <w:r>
        <w:rPr>
          <w:b/>
        </w:rPr>
        <w:t xml:space="preserve">Other functions.</w:t>
        <w:t xml:space="preserve"> </w:t>
      </w:r>
      <w:r>
        <w:t xml:space="preserve"> </w:t>
      </w:r>
      <w:r>
        <w:t xml:space="preserve">A school health advisor may perform other medical and health-related duties assigned by the school board, which may include all or some of the following:</w:t>
      </w:r>
    </w:p>
    <w:p>
      <w:pPr>
        <w:jc w:val="both"/>
        <w:spacing w:before="100" w:after="0"/>
        <w:ind w:start="720"/>
      </w:pPr>
      <w:r>
        <w:rPr/>
        <w:t>A</w:t>
        <w:t xml:space="preserve">.  </w:t>
      </w:r>
      <w:r>
        <w:rPr/>
      </w:r>
      <w:r>
        <w:t xml:space="preserve">Examine and diagnose students referred by teachers and other school employees to protect against the outbreak of contagious diseases in the schools;</w:t>
      </w:r>
      <w:r>
        <w:t xml:space="preserve">  </w:t>
      </w:r>
      <w:r xmlns:wp="http://schemas.openxmlformats.org/drawingml/2010/wordprocessingDrawing" xmlns:w15="http://schemas.microsoft.com/office/word/2012/wordml">
        <w:rPr>
          <w:rFonts w:ascii="Arial" w:hAnsi="Arial" w:cs="Arial"/>
          <w:sz w:val="22"/>
          <w:szCs w:val="22"/>
        </w:rPr>
        <w:t xml:space="preserve">[PL 1985, c. 258, §2 (NEW).]</w:t>
      </w:r>
    </w:p>
    <w:p>
      <w:pPr>
        <w:jc w:val="both"/>
        <w:spacing w:before="100" w:after="0"/>
        <w:ind w:start="720"/>
      </w:pPr>
      <w:r>
        <w:rPr/>
        <w:t>B</w:t>
        <w:t xml:space="preserve">.  </w:t>
      </w:r>
      <w:r>
        <w:rPr/>
      </w:r>
      <w:r>
        <w:t xml:space="preserve">Examine students for participation in physical education and athletic activities;</w:t>
      </w:r>
      <w:r>
        <w:t xml:space="preserve">  </w:t>
      </w:r>
      <w:r xmlns:wp="http://schemas.openxmlformats.org/drawingml/2010/wordprocessingDrawing" xmlns:w15="http://schemas.microsoft.com/office/word/2012/wordml">
        <w:rPr>
          <w:rFonts w:ascii="Arial" w:hAnsi="Arial" w:cs="Arial"/>
          <w:sz w:val="22"/>
          <w:szCs w:val="22"/>
        </w:rPr>
        <w:t xml:space="preserve">[PL 1985, c. 258, §2 (NEW).]</w:t>
      </w:r>
    </w:p>
    <w:p>
      <w:pPr>
        <w:jc w:val="both"/>
        <w:spacing w:before="100" w:after="0"/>
        <w:ind w:start="720"/>
      </w:pPr>
      <w:r>
        <w:rPr/>
        <w:t>C</w:t>
        <w:t xml:space="preserve">.  </w:t>
      </w:r>
      <w:r>
        <w:rPr/>
      </w:r>
      <w:r>
        <w:t xml:space="preserve">Advise and serve as medical consultant to the school nurse; or</w:t>
      </w:r>
      <w:r>
        <w:t xml:space="preserve">  </w:t>
      </w:r>
      <w:r xmlns:wp="http://schemas.openxmlformats.org/drawingml/2010/wordprocessingDrawing" xmlns:w15="http://schemas.microsoft.com/office/word/2012/wordml">
        <w:rPr>
          <w:rFonts w:ascii="Arial" w:hAnsi="Arial" w:cs="Arial"/>
          <w:sz w:val="22"/>
          <w:szCs w:val="22"/>
        </w:rPr>
        <w:t xml:space="preserve">[PL 1985, c. 258, §2 (NEW).]</w:t>
      </w:r>
    </w:p>
    <w:p>
      <w:pPr>
        <w:jc w:val="both"/>
        <w:spacing w:before="100" w:after="0"/>
        <w:ind w:start="720"/>
      </w:pPr>
      <w:r>
        <w:rPr/>
        <w:t>D</w:t>
        <w:t xml:space="preserve">.  </w:t>
      </w:r>
      <w:r>
        <w:rPr/>
      </w:r>
      <w:r>
        <w:t xml:space="preserve">Examine school employees and property if the school health advisor believes it is necessary to protect the health of students.</w:t>
      </w:r>
      <w:r>
        <w:t xml:space="preserve">  </w:t>
      </w:r>
      <w:r xmlns:wp="http://schemas.openxmlformats.org/drawingml/2010/wordprocessingDrawing" xmlns:w15="http://schemas.microsoft.com/office/word/2012/wordml">
        <w:rPr>
          <w:rFonts w:ascii="Arial" w:hAnsi="Arial" w:cs="Arial"/>
          <w:sz w:val="22"/>
          <w:szCs w:val="22"/>
        </w:rPr>
        <w:t xml:space="preserve">[PL 2013, c. 78,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78, §1 (AMD).]</w:t>
      </w:r>
    </w:p>
    <w:p>
      <w:pPr>
        <w:jc w:val="both"/>
        <w:spacing w:before="100" w:after="0"/>
        <w:ind w:start="360"/>
        <w:ind w:firstLine="360"/>
      </w:pPr>
      <w:r>
        <w:rPr>
          <w:b/>
        </w:rPr>
        <w:t>3</w:t>
        <w:t xml:space="preserve">.  </w:t>
      </w:r>
      <w:r>
        <w:rPr>
          <w:b/>
        </w:rPr>
        <w:t xml:space="preserve">Prohibition.</w:t>
        <w:t xml:space="preserve"> </w:t>
      </w:r>
      <w:r>
        <w:t xml:space="preserve"> </w:t>
      </w:r>
      <w:r>
        <w:t xml:space="preserve">A school health advisor may not treat any student examined under this subchapter unless the school health advisor is also the student's personal health care provider.  A school health advisor that advises a school board pursuant to </w:t>
      </w:r>
      <w:r>
        <w:t>subsection 1</w:t>
      </w:r>
      <w:r>
        <w:t xml:space="preserve"> or performs other functions under </w:t>
      </w:r>
      <w:r>
        <w:t>subsection 2</w:t>
      </w:r>
      <w:r>
        <w:t xml:space="preserve"> may not act outside the scope of practice of the physician or nurse practitioner who functions as a school health advisor as established by law or rule of the applicable licensing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78, §1 (AMD).]</w:t>
      </w:r>
    </w:p>
    <w:p>
      <w:pPr>
        <w:jc w:val="both"/>
        <w:spacing w:before="100" w:after="0"/>
        <w:ind w:start="360"/>
        <w:ind w:firstLine="360"/>
      </w:pPr>
      <w:r>
        <w:rPr>
          <w:b/>
        </w:rPr>
        <w:t>4</w:t>
        <w:t xml:space="preserve">.  </w:t>
      </w:r>
      <w:r>
        <w:rPr>
          <w:b/>
        </w:rPr>
        <w:t xml:space="preserve">Appointment.</w:t>
        <w:t xml:space="preserve"> </w:t>
      </w:r>
      <w:r>
        <w:t xml:space="preserve"> </w:t>
      </w:r>
      <w:r>
        <w:t xml:space="preserve">Appointment is on a yearly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258, §2 (NEW). PL 2013, c. 78,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§6402-A. School health advisor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§6402-A. School health advisor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§6402-A. SCHOOL HEALTH ADVISOR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