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6991</w:t>
        <w:t xml:space="preserve">.  </w:t>
      </w:r>
      <w:r>
        <w:rPr>
          <w:b/>
        </w:rPr>
        <w:t xml:space="preserve">Definitions</w:t>
      </w:r>
    </w:p>
    <w:p>
      <w:pPr>
        <w:jc w:val="both"/>
        <w:spacing w:before="100" w:after="100"/>
        <w:ind w:start="360"/>
        <w:ind w:firstLine="360"/>
      </w:pPr>
      <w:r>
        <w:rPr/>
      </w:r>
      <w:r>
        <w:rPr/>
      </w:r>
      <w:r>
        <w:t xml:space="preserve">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Military-connected student.</w:t>
        <w:t xml:space="preserve"> </w:t>
      </w:r>
      <w:r>
        <w:t xml:space="preserve"> </w:t>
      </w:r>
      <w:r>
        <w:t xml:space="preserve">"Military-connected student" means a student who is a dependent of:</w:t>
      </w:r>
    </w:p>
    <w:p>
      <w:pPr>
        <w:jc w:val="both"/>
        <w:spacing w:before="100" w:after="0"/>
        <w:ind w:start="720"/>
      </w:pPr>
      <w:r>
        <w:rPr/>
        <w:t>A</w:t>
        <w:t xml:space="preserve">.  </w:t>
      </w:r>
      <w:r>
        <w:rPr/>
      </w:r>
      <w:r>
        <w:t xml:space="preserve">A current or former member of:</w:t>
      </w:r>
    </w:p>
    <w:p>
      <w:pPr>
        <w:jc w:val="both"/>
        <w:spacing w:before="100" w:after="0"/>
        <w:ind w:start="1080"/>
      </w:pPr>
      <w:r>
        <w:rPr/>
        <w:t>(</w:t>
        <w:t>1</w:t>
        <w:t xml:space="preserve">)  </w:t>
      </w:r>
      <w:r>
        <w:rPr/>
      </w:r>
      <w:r>
        <w:t xml:space="preserve">The United States military serving in the Army, Navy, Air Force, Marine Corps, Space Force or Coast Guard on active duty;</w:t>
      </w:r>
    </w:p>
    <w:p>
      <w:pPr>
        <w:jc w:val="both"/>
        <w:spacing w:before="100" w:after="0"/>
        <w:ind w:start="1080"/>
      </w:pPr>
      <w:r>
        <w:rPr/>
        <w:t>(</w:t>
        <w:t>2</w:t>
        <w:t xml:space="preserve">)  </w:t>
      </w:r>
      <w:r>
        <w:rPr/>
      </w:r>
      <w:r>
        <w:t xml:space="preserve">The Maine National Guard; or</w:t>
      </w:r>
    </w:p>
    <w:p>
      <w:pPr>
        <w:jc w:val="both"/>
        <w:spacing w:before="100" w:after="0"/>
        <w:ind w:start="1080"/>
      </w:pPr>
      <w:r>
        <w:rPr/>
        <w:t>(</w:t>
        <w:t>3</w:t>
        <w:t xml:space="preserve">)  </w:t>
      </w:r>
      <w:r>
        <w:rPr/>
      </w:r>
      <w:r>
        <w:t xml:space="preserve">A reserve force of the United States military;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 member of a military or reserve force described in </w:t>
      </w:r>
      <w:r>
        <w:t>paragraph A</w:t>
      </w:r>
      <w:r>
        <w:t xml:space="preserve"> who was killed in the line of duty.</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