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§8462. REGIONAL BUDGET MEETING APPROVAL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