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PHYSICALLY HANDICAPPED OR EXCEPTIONAL CHILDREN</w:t>
      </w:r>
    </w:p>
    <w:p>
      <w:pPr>
        <w:jc w:val="both"/>
        <w:spacing w:before="100" w:after="100"/>
        <w:ind w:start="1080" w:hanging="720"/>
      </w:pPr>
      <w:r>
        <w:rPr>
          <w:b/>
        </w:rPr>
        <w:t>§</w:t>
        <w:t>3111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417, §§1, 2 (AMD). PL 1971, c. 530, §30-A (AMD). PL 1973, c. 571, §71 (AMD). PL 1973, c. 609, §2 (RP). </w:t>
      </w:r>
    </w:p>
    <w:p>
      <w:pPr>
        <w:jc w:val="both"/>
        <w:spacing w:before="100" w:after="100"/>
        <w:ind w:start="1080" w:hanging="720"/>
      </w:pPr>
      <w:r>
        <w:rPr>
          <w:b/>
        </w:rPr>
        <w:t>§</w:t>
        <w:t>3112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PL 1973, c. 625, §103 (AMD). </w:t>
      </w:r>
    </w:p>
    <w:p>
      <w:pPr>
        <w:jc w:val="both"/>
        <w:spacing w:before="100" w:after="100"/>
        <w:ind w:start="1080" w:hanging="720"/>
      </w:pPr>
      <w:r>
        <w:rPr>
          <w:b/>
        </w:rPr>
        <w:t>§</w:t>
        <w:t>3113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jc w:val="both"/>
        <w:spacing w:before="100" w:after="100"/>
        <w:ind w:start="1080" w:hanging="720"/>
      </w:pPr>
      <w:r>
        <w:rPr>
          <w:b/>
        </w:rPr>
        <w:t>§</w:t>
        <w:t>3114</w:t>
        <w:t xml:space="preserve">.  </w:t>
      </w:r>
      <w:r>
        <w:rPr>
          <w:b/>
        </w:rPr>
        <w:t xml:space="preserve">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jc w:val="both"/>
        <w:spacing w:before="100" w:after="100"/>
        <w:ind w:start="1080" w:hanging="720"/>
      </w:pPr>
      <w:r>
        <w:rPr>
          <w:b/>
        </w:rPr>
        <w:t>§</w:t>
        <w:t>3115</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317, §§1, 2 (AMD). PL 1967, c. 456, §2 (AMD). PL 1967, c. 540, §§7, 9 (AMD). PL 1969, c. 589, §8 (AMD). PL 1971, c. 530, §31 (AMD). PL 1973, c. 609, §2 (RP). </w:t>
      </w:r>
    </w:p>
    <w:p>
      <w:pPr>
        <w:jc w:val="both"/>
        <w:spacing w:before="100" w:after="100"/>
        <w:ind w:start="1080" w:hanging="720"/>
      </w:pPr>
      <w:r>
        <w:rPr>
          <w:b/>
        </w:rPr>
        <w:t>§</w:t>
        <w:t>3116</w:t>
        <w:t xml:space="preserve">.  </w:t>
      </w:r>
      <w:r>
        <w:rPr>
          <w:b/>
        </w:rPr>
        <w:t xml:space="preserve">Responsibility of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§§8, 9 (AMD). PL 1969, c. 336, §1 (AMD). PL 1973, c. 609, §2 (RP). </w:t>
      </w:r>
    </w:p>
    <w:p>
      <w:pPr>
        <w:jc w:val="both"/>
        <w:spacing w:before="100" w:after="100"/>
        <w:ind w:start="1080" w:hanging="720"/>
      </w:pPr>
      <w:r>
        <w:rPr>
          <w:b/>
        </w:rPr>
        <w:t>§</w:t>
        <w:t>3117</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§10 (AMD). PL 1969, c. 336, §1-A (AMD). PL 1973, c. 571, §72 (AMD). PL 1973, c. 609, §2 (RP). </w:t>
      </w:r>
    </w:p>
    <w:p>
      <w:pPr>
        <w:jc w:val="both"/>
        <w:spacing w:before="100" w:after="100"/>
        <w:ind w:start="1080" w:hanging="720"/>
      </w:pPr>
      <w:r>
        <w:rPr>
          <w:b/>
        </w:rPr>
        <w:t>§</w:t>
        <w:t>3118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jc w:val="both"/>
        <w:spacing w:before="100" w:after="100"/>
        <w:ind w:start="1080" w:hanging="720"/>
      </w:pPr>
      <w:r>
        <w:rPr>
          <w:b/>
        </w:rPr>
        <w:t>§</w:t>
        <w:t>3119</w:t>
        <w:t xml:space="preserve">.  </w:t>
      </w:r>
      <w:r>
        <w:rPr>
          <w:b/>
        </w:rPr>
        <w:t xml:space="preserve">Teacher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§31 (AMD). PL 1969, c. 504, Pt.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403. PHYSICALLY HANDICAPPED OR EXCEPTIONAL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PHYSICALLY HANDICAPPED OR EXCEPTIONAL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403. PHYSICALLY HANDICAPPED OR EXCEPTIONAL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