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STATE SCHOOL FUNDS</w:t>
      </w:r>
    </w:p>
    <w:p>
      <w:pPr>
        <w:jc w:val="both"/>
        <w:spacing w:before="100" w:after="100"/>
        <w:ind w:start="1080" w:hanging="720"/>
      </w:pPr>
      <w:r>
        <w:rPr>
          <w:b/>
        </w:rPr>
        <w:t>§</w:t>
        <w:t>3451</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358 (AMD). PL 1981, c. 693, §§3,8 (RP). </w:t>
      </w:r>
    </w:p>
    <w:p>
      <w:pPr>
        <w:jc w:val="both"/>
        <w:spacing w:before="100" w:after="100"/>
        <w:ind w:start="1080" w:hanging="720"/>
      </w:pPr>
      <w:r>
        <w:rPr>
          <w:b/>
        </w:rPr>
        <w:t>§</w:t>
        <w:t>3452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§14 (AMD). PL 1967, c. 425, §19 (AMD). PL 1969, c. 440, §§16-A (AMD). PL 1971, c. 1, §§5,6 (AMD). PL 1971, c. 530, §33 (AMD). PL 1971, c. 622, §66 (AMD). PL 1973, c. 571, §§49-A (AMD). PL 1973, c. 637, §§1,2 (AMD). PL 1973, c. 788, §80 (AMD). PL 1975, c. 510, §27 (AMD). PL 1977, c. 24, §11 (AMD). PL 1977, c. 78, §137 (AMD). PL 1977, c. 690, §§11-E (AMD). PL 1977, c. 694, §330 (AMD). PL 1981, c. 693, §§3,8 (RP). </w:t>
      </w:r>
    </w:p>
    <w:p>
      <w:pPr>
        <w:jc w:val="both"/>
        <w:spacing w:before="100" w:after="100"/>
        <w:ind w:start="1080" w:hanging="720"/>
      </w:pPr>
      <w:r>
        <w:rPr>
          <w:b/>
        </w:rPr>
        <w:t>§</w:t>
        <w:t>3453</w:t>
        <w:t xml:space="preserve">.  </w:t>
      </w:r>
      <w:r>
        <w:rPr>
          <w:b/>
        </w:rPr>
        <w:t xml:space="preserve">Unexpended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3453-A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§1 (NEW). PL 1981, c. 693, §§3,8 (RP). </w:t>
      </w:r>
    </w:p>
    <w:p>
      <w:pPr>
        <w:jc w:val="both"/>
        <w:spacing w:before="100" w:after="100"/>
        <w:ind w:start="1080" w:hanging="720"/>
      </w:pPr>
      <w:r>
        <w:rPr>
          <w:b/>
        </w:rPr>
        <w:t>§</w:t>
        <w:t>3454</w:t>
        <w:t xml:space="preserve">.  </w:t>
      </w:r>
      <w:r>
        <w:rPr>
          <w:b/>
        </w:rPr>
        <w:t xml:space="preserve">Apportionment when return not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§35 (AMD). PL 1971, c. 530, §34 (AMD). PL 1973, c. 788, §81 (AMD). PL 1977, c. 78, §138 (AMD). PL 1977, c. 690, §§11-F (AMD). PL 1981, c. 693, §§3,8 (RP). </w:t>
      </w:r>
    </w:p>
    <w:p>
      <w:pPr>
        <w:jc w:val="both"/>
        <w:spacing w:before="100" w:after="100"/>
        <w:ind w:start="1080" w:hanging="720"/>
      </w:pPr>
      <w:r>
        <w:rPr>
          <w:b/>
        </w:rPr>
        <w:t>§</w:t>
        <w:t>3455</w:t>
        <w:t xml:space="preserve">.  </w:t>
      </w:r>
      <w:r>
        <w:rPr>
          <w:b/>
        </w:rPr>
        <w:t xml:space="preserve">Apportionments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§C2 (AMD). PL 1967, c. 544, §§49,50 (AMD). PL 1969, c. 65 (AMD). PL 1969, c. 308, §2 (AMD). PL 1971, c. 610, §21 (AMD). PL 1973, c. 571, §71 (AMD). PL 1973, c. 571, §§50,51 (AMD). PL 1981, c. 693, §§3,8 (RP). </w:t>
      </w:r>
    </w:p>
    <w:p>
      <w:pPr>
        <w:jc w:val="both"/>
        <w:spacing w:before="100" w:after="100"/>
        <w:ind w:start="1080" w:hanging="720"/>
      </w:pPr>
      <w:r>
        <w:rPr>
          <w:b/>
        </w:rPr>
        <w:t>§</w:t>
        <w:t>3456</w:t>
        <w:t xml:space="preserve">.  </w:t>
      </w:r>
      <w:r>
        <w:rPr>
          <w:b/>
        </w:rPr>
        <w:t xml:space="preserve">Reorganized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 (AMD). PL 1965, c. 513, §33 (AMD). PL 1967, c. 425, §15 (AMD). PL 1969, c. 589, §9 (AMD). PL 1971, c. 530, §35 (AMD). PL 1973, c. 556, §14 (RPR). PL 1979, c. 431, §6 (RP). </w:t>
      </w:r>
    </w:p>
    <w:p>
      <w:pPr>
        <w:jc w:val="both"/>
        <w:spacing w:before="100" w:after="100"/>
        <w:ind w:start="1080" w:hanging="720"/>
      </w:pPr>
      <w:r>
        <w:rPr>
          <w:b/>
        </w:rPr>
        <w:t>§</w:t>
        <w:t>3457</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475, §2 (NEW). PL 1967, c. 224, §§4-9 (AMD). PL 1967, c. 365 (AMD). PL 1967, c. 425, §§15-A (AMD). PL 1967, c. 488, §§1,3 (AMD). PL 1969, c. 391 (AMD). PL 1969, c. 589, §§10,11 (AMD). PL 1971, c. 500, §§1-3 (AMD). PL 1971, c. 530, §§35A,36,36A (AMD). PL 1971, c. 610, §21 (AMD). PL 1971, c. 611, §12 (AMD). PL 1973, c. 556, §15 (AMD). PL 1973, c. 571, §§52,52A,52B (AMD). PL 1973, c. 571, §71 (AMD). PL 1973, c. 783, §§26,27 (AMD). PL 1975, c. 272, §§2-8 (AMD). PL 1975, c. 746, §21 (AMD). PL 1977, c. 78, §§139,140 (AMD). PL 1977, c. 563, §3 (AMD). PL 1977, c. 625, §5 (AMD). PL 2019, c. 398, §2 (RP). </w:t>
      </w:r>
    </w:p>
    <w:p>
      <w:pPr>
        <w:jc w:val="both"/>
        <w:spacing w:before="100" w:after="100"/>
        <w:ind w:start="1080" w:hanging="720"/>
      </w:pPr>
      <w:r>
        <w:rPr>
          <w:b/>
        </w:rPr>
        <w:t>§</w:t>
        <w:t>3458</w:t>
        <w:t xml:space="preserve">.  </w:t>
      </w:r>
      <w:r>
        <w:rPr>
          <w:b/>
        </w:rPr>
        <w:t xml:space="preserve">Approval of projects for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§10 (NEW). PL 1969, c. 589, §§11-A (AMD). PL 1971, c. 500, §4 (AMD). PL 1971, c. 530, §§36-B (AMD). PL 1971, c. 542, §6 (AMD). PL 1971, c. 610, §21 (AMD). PL 1973, c. 571, §71 (AMD). PL 1973, c. 625, §§104,105 (AMD). PL 1975, c. 272, §9 (AMD). PL 1977, c. 563, §4 (AMD). RR 2011, c. 2, §16 (COR). PL 2019, c. 398, §3 (RP). </w:t>
      </w:r>
    </w:p>
    <w:p>
      <w:pPr>
        <w:jc w:val="both"/>
        <w:spacing w:before="100" w:after="100"/>
        <w:ind w:start="1080" w:hanging="720"/>
      </w:pPr>
      <w:r>
        <w:rPr>
          <w:b/>
        </w:rPr>
        <w:t>§</w:t>
        <w:t>3459</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§11 (NEW). PL 1967, c. 514, §3 (AMD). PL 1967, c. 540, §§11,12 (AMD). PL 1969, c. 497, §§1,2 (AMD). PL 1969, c. 589, §§12,12-A (AMD). PL 1971, c. 610, §22 (AMD). PL 1973, c. 625, §§106,107 (AMD). PL 1975, c. 272, §§10,11 (AMD). PL 1977, c. 563, §5 (AMD). PL 1989, c. 700, §§A42,43 (AMD). PL 2019, c. 398, §4 (RP). </w:t>
      </w:r>
    </w:p>
    <w:p>
      <w:pPr>
        <w:jc w:val="both"/>
        <w:spacing w:before="100" w:after="100"/>
        <w:ind w:start="1080" w:hanging="720"/>
      </w:pPr>
      <w:r>
        <w:rPr>
          <w:b/>
        </w:rPr>
        <w:t>§</w:t>
        <w:t>3460</w:t>
        <w:t xml:space="preserve">.  </w:t>
      </w:r>
      <w:r>
        <w:rPr>
          <w:b/>
        </w:rPr>
        <w:t xml:space="preserve">Alternate method of payment of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373, §2 (NEW). PL 1969, c. 511, §3 (AMD). PL 1971, c. 530, §37 (AMD). PL 1971, c. 542, §7 (AMD). PL 1971, c. 552 (RPR). PL 1971, c. 610, §21 (AMD). PL 1973, c. 571, §71 (AMD). PL 1973, c. 625, §§108,109 (AMD). PL 1973, c. 783, §28 (AMD). PL 1975, c. 272, §12 (AMD). PL 1977, c. 563, §6 (AMD). PL 1989, c. 700, §A44 (AMD). PL 2019, c. 398, §5 (RP). </w:t>
      </w:r>
    </w:p>
    <w:p>
      <w:pPr>
        <w:jc w:val="both"/>
        <w:spacing w:before="100" w:after="100"/>
        <w:ind w:start="1080" w:hanging="720"/>
      </w:pPr>
      <w:r>
        <w:rPr>
          <w:b/>
        </w:rPr>
        <w:t>§</w:t>
        <w:t>3461</w:t>
        <w:t xml:space="preserve">.  </w:t>
      </w:r>
      <w:r>
        <w:rPr>
          <w:b/>
        </w:rPr>
        <w:t xml:space="preserve">State subsidies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§4 (NEW). PL 1975, c. 272, §13 (AMD). PL 1975, c. 510,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STATE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STATE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501. STATE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