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Returns to commissioner of expenditure for free high schools; amounts certified;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§20 (AMD). PL 1971, c. 622, §65 (AMD). PL 1973, c. 571, §32 (AMD). PL 1977, c. 24, §8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§1294. Returns to commissioner of expenditure for free high schools; amounts certified;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Returns to commissioner of expenditure for free high schools; amounts certified;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§1294. RETURNS TO COMMISSIONER OF EXPENDITURE FOR FREE HIGH SCHOOLS; AMOUNTS CERTIFIED;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