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Assessment for capital outlay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Assessment for capital outlay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§1464. ASSESSMENT FOR CAPITAL OUTLAY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